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hint="eastAsia" w:cs="Arial"/>
          <w:bCs/>
          <w:sz w:val="22"/>
          <w:szCs w:val="22"/>
          <w:lang w:eastAsia="zh-CN"/>
        </w:rPr>
        <w:t>#98                                                                                R1-1908237</w:t>
      </w:r>
    </w:p>
    <w:bookmarkEnd w:id="0"/>
    <w:p>
      <w:pPr>
        <w:pStyle w:val="23"/>
        <w:snapToGrid w:val="0"/>
        <w:spacing w:afterLines="50" w:line="240" w:lineRule="auto"/>
        <w:rPr>
          <w:sz w:val="20"/>
          <w:szCs w:val="22"/>
          <w:lang w:eastAsia="ja-JP"/>
        </w:rPr>
      </w:pPr>
      <w:r>
        <w:rPr>
          <w:rFonts w:hint="eastAsia" w:eastAsia="宋体"/>
          <w:sz w:val="20"/>
          <w:szCs w:val="22"/>
          <w:lang w:eastAsia="zh-CN"/>
        </w:rPr>
        <w:t>Prague</w:t>
      </w:r>
      <w:r>
        <w:rPr>
          <w:rFonts w:hint="eastAsia"/>
          <w:sz w:val="20"/>
          <w:szCs w:val="22"/>
          <w:lang w:eastAsia="ja-JP"/>
        </w:rPr>
        <w:t xml:space="preserve">, </w:t>
      </w:r>
      <w:r>
        <w:rPr>
          <w:rFonts w:hint="eastAsia" w:eastAsia="宋体"/>
          <w:sz w:val="20"/>
          <w:szCs w:val="22"/>
          <w:lang w:eastAsia="zh-CN"/>
        </w:rPr>
        <w:t>CZ</w:t>
      </w:r>
      <w:r>
        <w:rPr>
          <w:rFonts w:hint="eastAsia"/>
          <w:sz w:val="20"/>
          <w:szCs w:val="22"/>
          <w:lang w:eastAsia="ja-JP"/>
        </w:rPr>
        <w:t xml:space="preserve">, </w:t>
      </w:r>
      <w:r>
        <w:rPr>
          <w:rFonts w:hint="eastAsia" w:eastAsia="宋体"/>
          <w:sz w:val="20"/>
          <w:szCs w:val="22"/>
          <w:lang w:eastAsia="zh-CN"/>
        </w:rPr>
        <w:t>August 26</w:t>
      </w:r>
      <w:r>
        <w:rPr>
          <w:rFonts w:hint="eastAsia"/>
          <w:sz w:val="20"/>
          <w:szCs w:val="22"/>
          <w:vertAlign w:val="superscript"/>
          <w:lang w:eastAsia="ja-JP"/>
        </w:rPr>
        <w:t>th</w:t>
      </w:r>
      <w:r>
        <w:rPr>
          <w:rFonts w:hint="eastAsia"/>
          <w:sz w:val="20"/>
          <w:szCs w:val="22"/>
          <w:lang w:eastAsia="ja-JP"/>
        </w:rPr>
        <w:t xml:space="preserve"> – </w:t>
      </w:r>
      <w:r>
        <w:rPr>
          <w:rFonts w:hint="eastAsia" w:eastAsia="宋体"/>
          <w:sz w:val="20"/>
          <w:szCs w:val="22"/>
          <w:lang w:eastAsia="zh-CN"/>
        </w:rPr>
        <w:t>30</w:t>
      </w:r>
      <w:r>
        <w:rPr>
          <w:rFonts w:hint="eastAsia"/>
          <w:sz w:val="20"/>
          <w:szCs w:val="22"/>
          <w:vertAlign w:val="superscript"/>
          <w:lang w:eastAsia="ja-JP"/>
        </w:rPr>
        <w:t>th</w:t>
      </w:r>
      <w:r>
        <w:rPr>
          <w:rFonts w:hint="eastAsia"/>
          <w:sz w:val="20"/>
          <w:szCs w:val="22"/>
          <w:lang w:eastAsia="ja-JP"/>
        </w:rPr>
        <w:t>, 2019</w:t>
      </w:r>
    </w:p>
    <w:p>
      <w:pPr>
        <w:pStyle w:val="23"/>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3"/>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PUSCH </w:t>
      </w:r>
      <w:r>
        <w:rPr>
          <w:rFonts w:hint="eastAsia" w:eastAsia="宋体"/>
          <w:sz w:val="20"/>
          <w:lang w:eastAsia="zh-CN"/>
        </w:rPr>
        <w:t>enhancements for NR URLLC</w:t>
      </w:r>
    </w:p>
    <w:p>
      <w:pPr>
        <w:pStyle w:val="23"/>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7.2.6.3</w:t>
      </w:r>
    </w:p>
    <w:p>
      <w:pPr>
        <w:pStyle w:val="23"/>
        <w:snapToGrid w:val="0"/>
        <w:spacing w:afterLines="50" w:line="240" w:lineRule="auto"/>
        <w:rPr>
          <w:sz w:val="20"/>
        </w:rPr>
      </w:pPr>
      <w:r>
        <w:rPr>
          <w:sz w:val="20"/>
        </w:rPr>
        <w:t>Document for:  Discussion and Decision</w:t>
      </w:r>
      <w:bookmarkEnd w:id="1"/>
    </w:p>
    <w:p>
      <w:pPr>
        <w:pStyle w:val="2"/>
        <w:snapToGrid w:val="0"/>
        <w:spacing w:beforeLines="0" w:afterLines="50"/>
      </w:pPr>
      <w:r>
        <w:t>I</w:t>
      </w:r>
      <w:r>
        <w:rPr>
          <w:rFonts w:hint="eastAsia"/>
        </w:rPr>
        <w:t>ntroduction</w:t>
      </w:r>
    </w:p>
    <w:p>
      <w:pPr>
        <w:snapToGrid w:val="0"/>
        <w:spacing w:afterLines="50"/>
        <w:rPr>
          <w:rFonts w:hint="eastAsia" w:eastAsia="宋体"/>
          <w:lang w:val="en-US" w:eastAsia="zh-CN"/>
        </w:rPr>
      </w:pPr>
      <w:r>
        <w:rPr>
          <w:rFonts w:hint="eastAsia" w:eastAsia="宋体"/>
          <w:lang w:val="en-US" w:eastAsia="zh-CN"/>
        </w:rPr>
        <w:t>In the RAN1#97 meeting,  Option 4 was agreed after several meetings discussion[1~3]. The agreements related to Option 4 are attached below.</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rPr>
          <w:szCs w:val="20"/>
          <w:highlight w:val="green"/>
          <w:lang w:val="en-US"/>
        </w:rPr>
      </w:pPr>
      <w:r>
        <w:rPr>
          <w:szCs w:val="20"/>
          <w:highlight w:val="green"/>
          <w:lang w:val="en-US"/>
        </w:rPr>
        <w:t>Agreements:</w:t>
      </w:r>
    </w:p>
    <w:p>
      <w:pPr>
        <w:keepNext w:val="0"/>
        <w:keepLines w:val="0"/>
        <w:pageBreakBefore w:val="0"/>
        <w:widowControl/>
        <w:kinsoku/>
        <w:wordWrap/>
        <w:overflowPunct w:val="0"/>
        <w:topLinePunct w:val="0"/>
        <w:autoSpaceDE w:val="0"/>
        <w:autoSpaceDN w:val="0"/>
        <w:bidi w:val="0"/>
        <w:adjustRightInd w:val="0"/>
        <w:snapToGrid w:val="0"/>
        <w:spacing w:after="0"/>
        <w:jc w:val="both"/>
        <w:textAlignment w:val="baseline"/>
        <w:outlineLvl w:val="9"/>
        <w:rPr>
          <w:color w:val="auto"/>
          <w:sz w:val="20"/>
          <w:szCs w:val="20"/>
          <w:highlight w:val="none"/>
          <w:lang w:eastAsia="zh-CN"/>
        </w:rPr>
      </w:pPr>
      <w:r>
        <w:rPr>
          <w:color w:val="auto"/>
          <w:sz w:val="20"/>
          <w:szCs w:val="20"/>
          <w:highlight w:val="none"/>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after="120"/>
        <w:ind w:left="720" w:hanging="360"/>
        <w:contextualSpacing/>
        <w:jc w:val="both"/>
        <w:textAlignment w:val="baseline"/>
        <w:outlineLvl w:val="9"/>
        <w:rPr>
          <w:rFonts w:ascii="Times New Roman" w:hAnsi="Times New Roman" w:eastAsia="Times New Roman" w:cs="Times New Roman"/>
          <w:color w:val="auto"/>
          <w:sz w:val="20"/>
          <w:szCs w:val="20"/>
          <w:highlight w:val="none"/>
          <w:lang w:val="en-GB" w:eastAsia="zh-CN" w:bidi="ar-SA"/>
        </w:rPr>
      </w:pPr>
      <w:r>
        <w:rPr>
          <w:rFonts w:ascii="Times New Roman" w:hAnsi="Times New Roman" w:eastAsia="Times New Roman" w:cs="Times New Roman"/>
          <w:color w:val="auto"/>
          <w:sz w:val="20"/>
          <w:szCs w:val="20"/>
          <w:highlight w:val="none"/>
          <w:lang w:val="en-GB" w:eastAsia="zh-CN" w:bidi="ar-SA"/>
        </w:rPr>
        <w:t>The number of the repetitions signaled by gNB represents the “nominal” number of repetitions. The actual number of repetitions can be larger than the nominal number.</w:t>
      </w:r>
    </w:p>
    <w:p>
      <w:pPr>
        <w:keepNext w:val="0"/>
        <w:keepLines w:val="0"/>
        <w:pageBreakBefore w:val="0"/>
        <w:widowControl/>
        <w:numPr>
          <w:ilvl w:val="1"/>
          <w:numId w:val="2"/>
        </w:numPr>
        <w:kinsoku/>
        <w:wordWrap/>
        <w:overflowPunct w:val="0"/>
        <w:topLinePunct w:val="0"/>
        <w:autoSpaceDE w:val="0"/>
        <w:autoSpaceDN w:val="0"/>
        <w:bidi w:val="0"/>
        <w:adjustRightInd w:val="0"/>
        <w:snapToGrid w:val="0"/>
        <w:spacing w:after="120"/>
        <w:ind w:left="1440" w:hanging="360"/>
        <w:contextualSpacing/>
        <w:jc w:val="both"/>
        <w:textAlignment w:val="baseline"/>
        <w:outlineLvl w:val="9"/>
        <w:rPr>
          <w:rFonts w:ascii="Times New Roman" w:hAnsi="Times New Roman" w:eastAsia="Times New Roman" w:cs="Times New Roman"/>
          <w:color w:val="auto"/>
          <w:sz w:val="20"/>
          <w:szCs w:val="20"/>
          <w:highlight w:val="none"/>
          <w:lang w:val="en-GB" w:eastAsia="zh-CN" w:bidi="ar-SA"/>
        </w:rPr>
      </w:pPr>
      <w:r>
        <w:rPr>
          <w:rFonts w:ascii="Times New Roman" w:hAnsi="Times New Roman" w:eastAsia="Times New Roman" w:cs="Times New Roman"/>
          <w:color w:val="auto"/>
          <w:sz w:val="20"/>
          <w:szCs w:val="20"/>
          <w:highlight w:val="none"/>
          <w:lang w:val="en-GB" w:eastAsia="zh-CN" w:bidi="ar-SA"/>
        </w:rPr>
        <w:t>FFS dynamically or semi-statically signalled for dynamic PUSCH and type 2 configured grant PUSCH</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after="120"/>
        <w:ind w:left="720" w:hanging="360"/>
        <w:contextualSpacing/>
        <w:jc w:val="both"/>
        <w:textAlignment w:val="baseline"/>
        <w:outlineLvl w:val="9"/>
        <w:rPr>
          <w:rFonts w:ascii="Times New Roman" w:hAnsi="Times New Roman" w:eastAsia="Times New Roman" w:cs="Times New Roman"/>
          <w:color w:val="auto"/>
          <w:sz w:val="20"/>
          <w:szCs w:val="20"/>
          <w:highlight w:val="none"/>
          <w:lang w:val="en-GB" w:eastAsia="zh-CN" w:bidi="ar-SA"/>
        </w:rPr>
      </w:pPr>
      <w:r>
        <w:rPr>
          <w:rFonts w:ascii="Times New Roman" w:hAnsi="Times New Roman" w:eastAsia="Times New Roman" w:cs="Times New Roman"/>
          <w:color w:val="auto"/>
          <w:sz w:val="20"/>
          <w:szCs w:val="20"/>
          <w:highlight w:val="none"/>
          <w:lang w:val="en-GB" w:eastAsia="zh-CN" w:bidi="ar-SA"/>
        </w:rPr>
        <w:t xml:space="preserve">The time domain resource assignment (TDRA) field in the DCI or the TDRA parameter in the type 1 configured grant indicates the resource for the first “nominal” repetition. </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after="120"/>
        <w:ind w:left="720" w:hanging="360"/>
        <w:contextualSpacing/>
        <w:jc w:val="both"/>
        <w:textAlignment w:val="baseline"/>
        <w:outlineLvl w:val="9"/>
        <w:rPr>
          <w:rFonts w:ascii="Times New Roman" w:hAnsi="Times New Roman" w:eastAsia="Times New Roman" w:cs="Times New Roman"/>
          <w:color w:val="auto"/>
          <w:sz w:val="20"/>
          <w:szCs w:val="20"/>
          <w:highlight w:val="none"/>
          <w:lang w:val="en-GB" w:eastAsia="zh-CN" w:bidi="ar-SA"/>
        </w:rPr>
      </w:pPr>
      <w:r>
        <w:rPr>
          <w:rFonts w:ascii="Times New Roman" w:hAnsi="Times New Roman" w:eastAsia="Times New Roman" w:cs="Times New Roman"/>
          <w:color w:val="auto"/>
          <w:sz w:val="20"/>
          <w:szCs w:val="20"/>
          <w:highlight w:val="none"/>
          <w:lang w:val="en-GB" w:eastAsia="zh-CN" w:bidi="ar-SA"/>
        </w:rPr>
        <w:t>The time domain resources for the remaining repetitions are derived based at least on the resources for the first repetition and the UL/DL direction of the symbols.</w:t>
      </w:r>
    </w:p>
    <w:p>
      <w:pPr>
        <w:keepNext w:val="0"/>
        <w:keepLines w:val="0"/>
        <w:pageBreakBefore w:val="0"/>
        <w:widowControl/>
        <w:numPr>
          <w:ilvl w:val="1"/>
          <w:numId w:val="2"/>
        </w:numPr>
        <w:kinsoku/>
        <w:wordWrap/>
        <w:overflowPunct w:val="0"/>
        <w:topLinePunct w:val="0"/>
        <w:autoSpaceDE w:val="0"/>
        <w:autoSpaceDN w:val="0"/>
        <w:bidi w:val="0"/>
        <w:adjustRightInd w:val="0"/>
        <w:snapToGrid w:val="0"/>
        <w:spacing w:after="120"/>
        <w:ind w:left="1440" w:hanging="360"/>
        <w:contextualSpacing/>
        <w:jc w:val="both"/>
        <w:textAlignment w:val="baseline"/>
        <w:outlineLvl w:val="9"/>
        <w:rPr>
          <w:rFonts w:ascii="Times New Roman" w:hAnsi="Times New Roman" w:eastAsia="Times New Roman" w:cs="Times New Roman"/>
          <w:color w:val="auto"/>
          <w:sz w:val="20"/>
          <w:szCs w:val="20"/>
          <w:highlight w:val="none"/>
          <w:lang w:val="en-GB" w:eastAsia="zh-CN" w:bidi="ar-SA"/>
        </w:rPr>
      </w:pPr>
      <w:r>
        <w:rPr>
          <w:rFonts w:ascii="Times New Roman" w:hAnsi="Times New Roman" w:eastAsia="Times New Roman" w:cs="Times New Roman"/>
          <w:color w:val="auto"/>
          <w:sz w:val="20"/>
          <w:szCs w:val="20"/>
          <w:highlight w:val="none"/>
          <w:lang w:val="en-GB" w:eastAsia="zh-CN" w:bidi="ar-SA"/>
        </w:rPr>
        <w:t>FFS the detailed interaction with the procedure of UL/DL direction determination</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after="120"/>
        <w:ind w:left="720" w:hanging="360"/>
        <w:contextualSpacing/>
        <w:jc w:val="both"/>
        <w:textAlignment w:val="baseline"/>
        <w:outlineLvl w:val="9"/>
        <w:rPr>
          <w:rFonts w:ascii="Times New Roman" w:hAnsi="Times New Roman" w:eastAsia="Times New Roman" w:cs="Times New Roman"/>
          <w:color w:val="auto"/>
          <w:sz w:val="20"/>
          <w:szCs w:val="20"/>
          <w:highlight w:val="none"/>
          <w:lang w:val="en-GB" w:eastAsia="zh-CN" w:bidi="ar-SA"/>
        </w:rPr>
      </w:pPr>
      <w:r>
        <w:rPr>
          <w:rFonts w:ascii="Times New Roman" w:hAnsi="Times New Roman" w:eastAsia="Times New Roman" w:cs="Times New Roman"/>
          <w:color w:val="auto"/>
          <w:sz w:val="20"/>
          <w:szCs w:val="20"/>
          <w:highlight w:val="none"/>
          <w:lang w:val="en-GB" w:eastAsia="zh-CN" w:bidi="ar-SA"/>
        </w:rPr>
        <w:t>If a “nominal” repetition goes across the slot boundary or DL/UL switching point, this “nominal” repetition is splitted into multiple PUSCH repetitions, with one PUSCH repetition in each UL period in a slot.</w:t>
      </w:r>
    </w:p>
    <w:p>
      <w:pPr>
        <w:keepNext w:val="0"/>
        <w:keepLines w:val="0"/>
        <w:pageBreakBefore w:val="0"/>
        <w:widowControl/>
        <w:numPr>
          <w:ilvl w:val="1"/>
          <w:numId w:val="2"/>
        </w:numPr>
        <w:kinsoku/>
        <w:wordWrap/>
        <w:overflowPunct w:val="0"/>
        <w:topLinePunct w:val="0"/>
        <w:autoSpaceDE w:val="0"/>
        <w:autoSpaceDN w:val="0"/>
        <w:bidi w:val="0"/>
        <w:adjustRightInd w:val="0"/>
        <w:snapToGrid w:val="0"/>
        <w:spacing w:after="120"/>
        <w:ind w:left="1440" w:hanging="360"/>
        <w:contextualSpacing/>
        <w:jc w:val="both"/>
        <w:textAlignment w:val="baseline"/>
        <w:outlineLvl w:val="9"/>
        <w:rPr>
          <w:rFonts w:ascii="Times New Roman" w:hAnsi="Times New Roman" w:eastAsia="Times New Roman" w:cs="Times New Roman"/>
          <w:color w:val="auto"/>
          <w:sz w:val="20"/>
          <w:szCs w:val="20"/>
          <w:highlight w:val="none"/>
          <w:lang w:val="en-GB" w:eastAsia="zh-CN" w:bidi="ar-SA"/>
        </w:rPr>
      </w:pPr>
      <w:r>
        <w:rPr>
          <w:rFonts w:ascii="Times New Roman" w:hAnsi="Times New Roman" w:eastAsia="Times New Roman" w:cs="Times New Roman"/>
          <w:color w:val="auto"/>
          <w:sz w:val="20"/>
          <w:szCs w:val="20"/>
          <w:highlight w:val="none"/>
          <w:lang w:val="en-GB" w:eastAsia="zh-CN" w:bidi="ar-SA"/>
        </w:rPr>
        <w:t>Handling of the repetitions under some conditions, e.g., when the duration is too small due to splitting, is to be further investigated in the WI phase.</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720" w:hanging="360"/>
        <w:contextualSpacing/>
        <w:jc w:val="both"/>
        <w:textAlignment w:val="baseline"/>
        <w:outlineLvl w:val="9"/>
        <w:rPr>
          <w:rFonts w:ascii="Times New Roman" w:hAnsi="Times New Roman" w:eastAsia="Times New Roman" w:cs="Times New Roman"/>
          <w:color w:val="auto"/>
          <w:sz w:val="20"/>
          <w:szCs w:val="20"/>
          <w:highlight w:val="none"/>
          <w:lang w:val="en-GB" w:eastAsia="zh-CN" w:bidi="ar-SA"/>
        </w:rPr>
      </w:pPr>
      <w:r>
        <w:rPr>
          <w:rFonts w:ascii="Times New Roman" w:hAnsi="Times New Roman" w:eastAsia="Times New Roman" w:cs="Times New Roman"/>
          <w:color w:val="auto"/>
          <w:sz w:val="20"/>
          <w:szCs w:val="20"/>
          <w:highlight w:val="none"/>
          <w:lang w:val="en-GB" w:eastAsia="zh-CN" w:bidi="ar-SA"/>
        </w:rPr>
        <w:t>No DMRS sharing across multiple PUSCH repetitions</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720" w:hanging="360"/>
        <w:contextualSpacing/>
        <w:jc w:val="both"/>
        <w:textAlignment w:val="baseline"/>
        <w:outlineLvl w:val="9"/>
        <w:rPr>
          <w:rFonts w:ascii="Times New Roman" w:hAnsi="Times New Roman" w:eastAsia="Times New Roman" w:cs="Times New Roman"/>
          <w:color w:val="auto"/>
          <w:sz w:val="20"/>
          <w:szCs w:val="20"/>
          <w:highlight w:val="none"/>
          <w:lang w:val="en-GB" w:eastAsia="zh-CN" w:bidi="ar-SA"/>
        </w:rPr>
      </w:pPr>
      <w:r>
        <w:rPr>
          <w:rFonts w:ascii="Times New Roman" w:hAnsi="Times New Roman" w:eastAsia="Times New Roman" w:cs="Times New Roman"/>
          <w:color w:val="auto"/>
          <w:sz w:val="20"/>
          <w:szCs w:val="20"/>
          <w:highlight w:val="none"/>
          <w:lang w:val="en-GB" w:eastAsia="zh-CN" w:bidi="ar-SA"/>
        </w:rPr>
        <w:t>The maximum TBS size is not increased compared to Rel-15.</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720" w:hanging="360"/>
        <w:contextualSpacing/>
        <w:jc w:val="both"/>
        <w:textAlignment w:val="baseline"/>
        <w:outlineLvl w:val="9"/>
        <w:rPr>
          <w:rFonts w:ascii="Times New Roman" w:hAnsi="Times New Roman" w:eastAsia="Times New Roman" w:cs="Times New Roman"/>
          <w:color w:val="auto"/>
          <w:sz w:val="20"/>
          <w:szCs w:val="20"/>
          <w:highlight w:val="none"/>
          <w:lang w:val="en-GB" w:eastAsia="zh-CN" w:bidi="ar-SA"/>
        </w:rPr>
      </w:pPr>
      <w:r>
        <w:rPr>
          <w:rFonts w:ascii="Times New Roman" w:hAnsi="Times New Roman" w:eastAsia="Times New Roman" w:cs="Times New Roman"/>
          <w:color w:val="auto"/>
          <w:sz w:val="20"/>
          <w:szCs w:val="20"/>
          <w:highlight w:val="none"/>
          <w:lang w:val="en-GB" w:eastAsia="zh-CN" w:bidi="ar-SA"/>
        </w:rPr>
        <w:t>FFS: L &gt; 14</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720" w:hanging="360"/>
        <w:contextualSpacing/>
        <w:jc w:val="both"/>
        <w:textAlignment w:val="baseline"/>
        <w:outlineLvl w:val="9"/>
        <w:rPr>
          <w:rFonts w:ascii="Times New Roman" w:hAnsi="Times New Roman" w:eastAsia="Times New Roman" w:cs="Times New Roman"/>
          <w:color w:val="auto"/>
          <w:sz w:val="20"/>
          <w:szCs w:val="20"/>
          <w:highlight w:val="none"/>
          <w:lang w:val="en-GB" w:eastAsia="zh-CN" w:bidi="ar-SA"/>
        </w:rPr>
      </w:pPr>
      <w:r>
        <w:rPr>
          <w:rFonts w:ascii="Times New Roman" w:hAnsi="Times New Roman" w:eastAsia="Times New Roman" w:cs="Times New Roman"/>
          <w:color w:val="auto"/>
          <w:sz w:val="20"/>
          <w:szCs w:val="20"/>
          <w:highlight w:val="none"/>
          <w:lang w:val="en-GB" w:eastAsia="zh-CN" w:bidi="ar-SA"/>
        </w:rPr>
        <w:t>S+L can be larger than 14</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720" w:hanging="360"/>
        <w:contextualSpacing/>
        <w:jc w:val="both"/>
        <w:textAlignment w:val="baseline"/>
        <w:outlineLvl w:val="9"/>
        <w:rPr>
          <w:rFonts w:ascii="Times New Roman" w:hAnsi="Times New Roman" w:eastAsia="Times New Roman" w:cs="Times New Roman"/>
          <w:color w:val="auto"/>
          <w:sz w:val="20"/>
          <w:szCs w:val="20"/>
          <w:highlight w:val="none"/>
          <w:lang w:val="en-GB" w:eastAsia="zh-CN" w:bidi="ar-SA"/>
        </w:rPr>
      </w:pPr>
      <w:r>
        <w:rPr>
          <w:rFonts w:ascii="Times New Roman" w:hAnsi="Times New Roman" w:eastAsia="Times New Roman" w:cs="Times New Roman"/>
          <w:color w:val="auto"/>
          <w:sz w:val="20"/>
          <w:szCs w:val="20"/>
          <w:highlight w:val="none"/>
          <w:lang w:val="en-GB" w:eastAsia="zh-CN" w:bidi="ar-SA"/>
        </w:rPr>
        <w:t>FFS: The bitwidth for TDRA is up to 4 bits.</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before="181" w:beforeLines="50" w:after="120"/>
        <w:ind w:left="726" w:hanging="363"/>
        <w:contextualSpacing/>
        <w:jc w:val="both"/>
        <w:textAlignment w:val="baseline"/>
        <w:outlineLvl w:val="9"/>
        <w:rPr>
          <w:rFonts w:ascii="Times New Roman" w:hAnsi="Times New Roman" w:eastAsia="Times New Roman" w:cs="Times New Roman"/>
          <w:color w:val="auto"/>
          <w:sz w:val="20"/>
          <w:szCs w:val="20"/>
          <w:highlight w:val="none"/>
          <w:lang w:val="en-GB" w:eastAsia="zh-CN" w:bidi="ar-SA"/>
        </w:rPr>
      </w:pPr>
      <w:r>
        <w:rPr>
          <w:rFonts w:ascii="Times New Roman" w:hAnsi="Times New Roman" w:eastAsia="Times New Roman" w:cs="Times New Roman"/>
          <w:color w:val="auto"/>
          <w:sz w:val="20"/>
          <w:szCs w:val="20"/>
          <w:highlight w:val="none"/>
          <w:lang w:val="en-GB" w:eastAsia="zh-CN" w:bidi="ar-SA"/>
        </w:rPr>
        <w:t>Note: different repetitions may have the same or different RV.</w:t>
      </w:r>
    </w:p>
    <w:p>
      <w:pPr>
        <w:keepNext w:val="0"/>
        <w:keepLines w:val="0"/>
        <w:pageBreakBefore w:val="0"/>
        <w:widowControl/>
        <w:kinsoku/>
        <w:wordWrap/>
        <w:overflowPunct w:val="0"/>
        <w:topLinePunct w:val="0"/>
        <w:autoSpaceDE w:val="0"/>
        <w:autoSpaceDN w:val="0"/>
        <w:bidi w:val="0"/>
        <w:adjustRightInd w:val="0"/>
        <w:snapToGrid w:val="0"/>
        <w:spacing w:before="181" w:beforeLines="50" w:after="120"/>
        <w:textAlignment w:val="baseline"/>
        <w:outlineLvl w:val="9"/>
        <w:rPr>
          <w:rFonts w:ascii="Times New Roman" w:hAnsi="Times New Roman" w:eastAsia="Times New Roman" w:cs="Times New Roman"/>
          <w:sz w:val="21"/>
          <w:szCs w:val="20"/>
          <w:highlight w:val="green"/>
          <w:lang w:val="en-US"/>
        </w:rPr>
      </w:pPr>
      <w:r>
        <w:rPr>
          <w:rFonts w:ascii="Times New Roman" w:hAnsi="Times New Roman" w:eastAsia="Times New Roman" w:cs="Times New Roman"/>
          <w:sz w:val="21"/>
          <w:szCs w:val="20"/>
          <w:highlight w:val="green"/>
          <w:lang w:val="en-US"/>
        </w:rPr>
        <w:t>Agreements:</w:t>
      </w:r>
    </w:p>
    <w:p>
      <w:pPr>
        <w:keepNext w:val="0"/>
        <w:keepLines w:val="0"/>
        <w:pageBreakBefore w:val="0"/>
        <w:widowControl/>
        <w:kinsoku/>
        <w:wordWrap/>
        <w:overflowPunct w:val="0"/>
        <w:topLinePunct w:val="0"/>
        <w:autoSpaceDE w:val="0"/>
        <w:autoSpaceDN w:val="0"/>
        <w:bidi w:val="0"/>
        <w:adjustRightInd w:val="0"/>
        <w:snapToGrid w:val="0"/>
        <w:spacing w:after="0"/>
        <w:jc w:val="both"/>
        <w:textAlignment w:val="baseline"/>
        <w:outlineLvl w:val="9"/>
        <w:rPr>
          <w:rFonts w:ascii="Times New Roman" w:hAnsi="Times New Roman" w:eastAsia="Times New Roman" w:cs="Times New Roman"/>
          <w:color w:val="auto"/>
          <w:sz w:val="20"/>
          <w:szCs w:val="20"/>
          <w:highlight w:val="none"/>
          <w:lang w:val="en-US" w:eastAsia="zh-CN"/>
        </w:rPr>
      </w:pPr>
      <w:r>
        <w:rPr>
          <w:rFonts w:ascii="Times New Roman" w:hAnsi="Times New Roman" w:eastAsia="Times New Roman" w:cs="Times New Roman"/>
          <w:color w:val="auto"/>
          <w:sz w:val="20"/>
          <w:szCs w:val="20"/>
          <w:highlight w:val="none"/>
          <w:lang w:val="en-US" w:eastAsia="zh-CN"/>
        </w:rPr>
        <w:t>For both option 4 and 6, frequency hopping is supported</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after="120"/>
        <w:ind w:left="720" w:hanging="360"/>
        <w:contextualSpacing/>
        <w:jc w:val="both"/>
        <w:textAlignment w:val="baseline"/>
        <w:outlineLvl w:val="9"/>
        <w:rPr>
          <w:rFonts w:ascii="Times New Roman" w:hAnsi="Times New Roman" w:eastAsia="Times New Roman" w:cs="Times New Roman"/>
          <w:color w:val="auto"/>
          <w:sz w:val="20"/>
          <w:szCs w:val="20"/>
          <w:highlight w:val="none"/>
          <w:lang w:val="en-US" w:eastAsia="zh-CN" w:bidi="ar-SA"/>
        </w:rPr>
      </w:pPr>
      <w:r>
        <w:rPr>
          <w:rFonts w:ascii="Times New Roman" w:hAnsi="Times New Roman" w:eastAsia="Times New Roman" w:cs="Times New Roman"/>
          <w:color w:val="auto"/>
          <w:sz w:val="20"/>
          <w:szCs w:val="20"/>
          <w:highlight w:val="none"/>
          <w:lang w:val="en-US" w:eastAsia="zh-CN" w:bidi="ar-SA"/>
        </w:rPr>
        <w:t>FFS details</w:t>
      </w:r>
    </w:p>
    <w:p>
      <w:pPr>
        <w:keepNext w:val="0"/>
        <w:keepLines w:val="0"/>
        <w:pageBreakBefore w:val="0"/>
        <w:widowControl/>
        <w:kinsoku/>
        <w:wordWrap/>
        <w:overflowPunct w:val="0"/>
        <w:topLinePunct w:val="0"/>
        <w:autoSpaceDE w:val="0"/>
        <w:autoSpaceDN w:val="0"/>
        <w:bidi w:val="0"/>
        <w:adjustRightInd w:val="0"/>
        <w:snapToGrid w:val="0"/>
        <w:spacing w:before="181" w:beforeLines="50" w:after="120"/>
        <w:textAlignment w:val="baseline"/>
        <w:outlineLvl w:val="9"/>
        <w:rPr>
          <w:rFonts w:ascii="Times New Roman" w:hAnsi="Times New Roman" w:eastAsia="Times New Roman" w:cs="Times New Roman"/>
          <w:sz w:val="21"/>
          <w:szCs w:val="20"/>
          <w:highlight w:val="green"/>
          <w:lang w:val="en-US"/>
        </w:rPr>
      </w:pPr>
      <w:r>
        <w:rPr>
          <w:rFonts w:ascii="Times New Roman" w:hAnsi="Times New Roman" w:eastAsia="Times New Roman" w:cs="Times New Roman"/>
          <w:sz w:val="21"/>
          <w:szCs w:val="20"/>
          <w:highlight w:val="green"/>
          <w:lang w:val="en-US"/>
        </w:rPr>
        <w:t>Agreements:</w:t>
      </w:r>
    </w:p>
    <w:p>
      <w:pPr>
        <w:keepNext w:val="0"/>
        <w:keepLines w:val="0"/>
        <w:pageBreakBefore w:val="0"/>
        <w:widowControl/>
        <w:kinsoku/>
        <w:wordWrap/>
        <w:overflowPunct w:val="0"/>
        <w:topLinePunct w:val="0"/>
        <w:autoSpaceDE w:val="0"/>
        <w:autoSpaceDN w:val="0"/>
        <w:bidi w:val="0"/>
        <w:adjustRightInd w:val="0"/>
        <w:snapToGrid w:val="0"/>
        <w:spacing w:after="0"/>
        <w:jc w:val="both"/>
        <w:textAlignment w:val="baseline"/>
        <w:outlineLvl w:val="9"/>
        <w:rPr>
          <w:rFonts w:ascii="Times New Roman" w:hAnsi="Times New Roman" w:eastAsia="Times New Roman" w:cs="Times New Roman"/>
          <w:color w:val="auto"/>
          <w:sz w:val="20"/>
          <w:szCs w:val="20"/>
          <w:highlight w:val="none"/>
          <w:lang w:val="en-US" w:eastAsia="zh-CN"/>
        </w:rPr>
      </w:pPr>
      <w:r>
        <w:rPr>
          <w:rFonts w:ascii="Times New Roman" w:hAnsi="Times New Roman" w:eastAsia="Times New Roman" w:cs="Times New Roman"/>
          <w:color w:val="auto"/>
          <w:sz w:val="20"/>
          <w:szCs w:val="20"/>
          <w:highlight w:val="none"/>
          <w:lang w:val="en-US" w:eastAsia="zh-CN"/>
        </w:rPr>
        <w:t>For option 4, dynamic indication of the nominal number of repetitions in the DCI scheduling dynamic PUSCH is supported for PUSCH enhancements. The dynamic indication can be enabled or disabled by the gNB.</w:t>
      </w:r>
    </w:p>
    <w:p>
      <w:pPr>
        <w:pStyle w:val="114"/>
        <w:keepNext w:val="0"/>
        <w:keepLines w:val="0"/>
        <w:pageBreakBefore w:val="0"/>
        <w:widowControl/>
        <w:numPr>
          <w:ilvl w:val="0"/>
          <w:numId w:val="4"/>
        </w:numPr>
        <w:kinsoku/>
        <w:wordWrap/>
        <w:overflowPunct w:val="0"/>
        <w:topLinePunct w:val="0"/>
        <w:autoSpaceDE w:val="0"/>
        <w:autoSpaceDN w:val="0"/>
        <w:bidi w:val="0"/>
        <w:adjustRightInd w:val="0"/>
        <w:snapToGrid w:val="0"/>
        <w:spacing w:after="0"/>
        <w:ind w:left="726" w:leftChars="0" w:hanging="363"/>
        <w:contextualSpacing/>
        <w:textAlignment w:val="baseline"/>
        <w:outlineLvl w:val="9"/>
        <w:rPr>
          <w:szCs w:val="20"/>
          <w:lang w:val="en-US"/>
        </w:rPr>
      </w:pPr>
      <w:r>
        <w:rPr>
          <w:szCs w:val="20"/>
          <w:lang w:val="en-US"/>
        </w:rPr>
        <w:t>FFS the exact signaling method</w:t>
      </w:r>
    </w:p>
    <w:p>
      <w:pPr>
        <w:pStyle w:val="114"/>
        <w:keepNext w:val="0"/>
        <w:keepLines w:val="0"/>
        <w:pageBreakBefore w:val="0"/>
        <w:widowControl/>
        <w:numPr>
          <w:ilvl w:val="0"/>
          <w:numId w:val="4"/>
        </w:numPr>
        <w:kinsoku/>
        <w:wordWrap/>
        <w:overflowPunct w:val="0"/>
        <w:topLinePunct w:val="0"/>
        <w:autoSpaceDE w:val="0"/>
        <w:autoSpaceDN w:val="0"/>
        <w:bidi w:val="0"/>
        <w:adjustRightInd w:val="0"/>
        <w:snapToGrid w:val="0"/>
        <w:spacing w:after="0"/>
        <w:ind w:left="726" w:leftChars="0" w:hanging="363"/>
        <w:contextualSpacing/>
        <w:textAlignment w:val="baseline"/>
        <w:outlineLvl w:val="9"/>
        <w:rPr>
          <w:szCs w:val="20"/>
          <w:lang w:val="en-US"/>
        </w:rPr>
      </w:pPr>
      <w:r>
        <w:rPr>
          <w:szCs w:val="20"/>
          <w:lang w:val="en-US"/>
        </w:rPr>
        <w:t>FFS the exact DCI format(s)</w:t>
      </w:r>
    </w:p>
    <w:p>
      <w:pPr>
        <w:pStyle w:val="114"/>
        <w:keepNext w:val="0"/>
        <w:keepLines w:val="0"/>
        <w:pageBreakBefore w:val="0"/>
        <w:widowControl/>
        <w:numPr>
          <w:ilvl w:val="0"/>
          <w:numId w:val="4"/>
        </w:numPr>
        <w:kinsoku/>
        <w:wordWrap/>
        <w:overflowPunct w:val="0"/>
        <w:topLinePunct w:val="0"/>
        <w:autoSpaceDE w:val="0"/>
        <w:autoSpaceDN w:val="0"/>
        <w:bidi w:val="0"/>
        <w:adjustRightInd w:val="0"/>
        <w:snapToGrid w:val="0"/>
        <w:spacing w:after="0"/>
        <w:ind w:left="726" w:leftChars="0" w:hanging="363"/>
        <w:contextualSpacing/>
        <w:textAlignment w:val="baseline"/>
        <w:outlineLvl w:val="9"/>
        <w:rPr>
          <w:szCs w:val="20"/>
          <w:lang w:val="en-US"/>
        </w:rPr>
      </w:pPr>
      <w:r>
        <w:rPr>
          <w:szCs w:val="20"/>
          <w:lang w:val="en-US"/>
        </w:rPr>
        <w:t>FFS the exact mechanism to enable or disable</w:t>
      </w:r>
    </w:p>
    <w:p>
      <w:pPr>
        <w:pStyle w:val="114"/>
        <w:keepNext w:val="0"/>
        <w:keepLines w:val="0"/>
        <w:pageBreakBefore w:val="0"/>
        <w:widowControl/>
        <w:numPr>
          <w:ilvl w:val="0"/>
          <w:numId w:val="4"/>
        </w:numPr>
        <w:kinsoku/>
        <w:wordWrap/>
        <w:overflowPunct w:val="0"/>
        <w:topLinePunct w:val="0"/>
        <w:autoSpaceDE w:val="0"/>
        <w:autoSpaceDN w:val="0"/>
        <w:bidi w:val="0"/>
        <w:adjustRightInd w:val="0"/>
        <w:snapToGrid w:val="0"/>
        <w:spacing w:after="0"/>
        <w:ind w:left="726" w:leftChars="0" w:hanging="363"/>
        <w:contextualSpacing/>
        <w:textAlignment w:val="baseline"/>
        <w:outlineLvl w:val="9"/>
        <w:rPr>
          <w:szCs w:val="20"/>
          <w:lang w:val="en-US"/>
        </w:rPr>
      </w:pPr>
      <w:r>
        <w:rPr>
          <w:szCs w:val="20"/>
          <w:lang w:val="en-US"/>
        </w:rPr>
        <w:t>FFS the DCI activating type 2 configured grant PUSCH</w:t>
      </w:r>
    </w:p>
    <w:p>
      <w:pPr>
        <w:keepNext w:val="0"/>
        <w:keepLines w:val="0"/>
        <w:pageBreakBefore w:val="0"/>
        <w:widowControl/>
        <w:kinsoku/>
        <w:wordWrap/>
        <w:overflowPunct w:val="0"/>
        <w:topLinePunct w:val="0"/>
        <w:autoSpaceDE w:val="0"/>
        <w:autoSpaceDN w:val="0"/>
        <w:bidi w:val="0"/>
        <w:adjustRightInd w:val="0"/>
        <w:snapToGrid w:val="0"/>
        <w:spacing w:before="181" w:beforeLines="50" w:after="120"/>
        <w:textAlignment w:val="baseline"/>
        <w:outlineLvl w:val="9"/>
        <w:rPr>
          <w:rFonts w:ascii="Times New Roman" w:hAnsi="Times New Roman" w:eastAsia="Times New Roman" w:cs="Times New Roman"/>
          <w:sz w:val="21"/>
          <w:szCs w:val="20"/>
          <w:highlight w:val="green"/>
          <w:lang w:val="en-US" w:eastAsia="zh-CN"/>
        </w:rPr>
      </w:pPr>
      <w:r>
        <w:rPr>
          <w:rFonts w:hint="eastAsia" w:ascii="Times New Roman" w:hAnsi="Times New Roman" w:eastAsia="Times New Roman" w:cs="Times New Roman"/>
          <w:sz w:val="21"/>
          <w:szCs w:val="20"/>
          <w:highlight w:val="green"/>
          <w:lang w:val="en-US" w:eastAsia="zh-CN"/>
        </w:rPr>
        <w:t>Agreements:</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0"/>
        <w:textAlignment w:val="baseline"/>
        <w:outlineLvl w:val="9"/>
      </w:pPr>
      <w:r>
        <w:t>Adopt option 4 with the following update:</w:t>
      </w:r>
    </w:p>
    <w:p>
      <w:pPr>
        <w:keepNext w:val="0"/>
        <w:keepLines w:val="0"/>
        <w:pageBreakBefore w:val="0"/>
        <w:widowControl/>
        <w:numPr>
          <w:ilvl w:val="0"/>
          <w:numId w:val="6"/>
        </w:numPr>
        <w:kinsoku/>
        <w:wordWrap/>
        <w:overflowPunct w:val="0"/>
        <w:topLinePunct w:val="0"/>
        <w:autoSpaceDE w:val="0"/>
        <w:autoSpaceDN w:val="0"/>
        <w:bidi w:val="0"/>
        <w:adjustRightInd w:val="0"/>
        <w:snapToGrid w:val="0"/>
        <w:spacing w:after="0"/>
        <w:textAlignment w:val="baseline"/>
        <w:outlineLvl w:val="9"/>
      </w:pPr>
      <w:r>
        <w:t>The time domain resource assignment (TDRA) field in the DCI or the TDRA parameter in the type 1 configured grant indicates the resource for the first “nominal” repetition.</w:t>
      </w:r>
    </w:p>
    <w:p>
      <w:pPr>
        <w:keepNext w:val="0"/>
        <w:keepLines w:val="0"/>
        <w:pageBreakBefore w:val="0"/>
        <w:widowControl/>
        <w:numPr>
          <w:ilvl w:val="0"/>
          <w:numId w:val="7"/>
        </w:numPr>
        <w:tabs>
          <w:tab w:val="left" w:pos="2000"/>
        </w:tabs>
        <w:kinsoku/>
        <w:wordWrap/>
        <w:overflowPunct w:val="0"/>
        <w:topLinePunct w:val="0"/>
        <w:autoSpaceDE w:val="0"/>
        <w:autoSpaceDN w:val="0"/>
        <w:bidi w:val="0"/>
        <w:adjustRightInd w:val="0"/>
        <w:snapToGrid w:val="0"/>
        <w:spacing w:beforeLines="50" w:after="0"/>
        <w:ind w:firstLine="1180"/>
        <w:textAlignment w:val="baseline"/>
        <w:outlineLvl w:val="9"/>
        <w:rPr>
          <w:rFonts w:eastAsia="宋体"/>
          <w:b/>
          <w:bCs/>
          <w:color w:val="auto"/>
          <w:u w:val="single"/>
          <w:lang w:val="en-US" w:eastAsia="zh-CN"/>
        </w:rPr>
      </w:pPr>
      <w:r>
        <w:rPr>
          <w:color w:val="auto"/>
        </w:rPr>
        <w:t>FFS the detailed interaction with the procedure of UL/DL direction determination</w:t>
      </w:r>
    </w:p>
    <w:p>
      <w:pPr>
        <w:snapToGrid w:val="0"/>
        <w:spacing w:beforeLines="50" w:afterLines="50"/>
        <w:rPr>
          <w:rFonts w:eastAsia="宋体"/>
          <w:lang w:val="en-US" w:eastAsia="zh-CN"/>
        </w:rPr>
      </w:pPr>
      <w:r>
        <w:rPr>
          <w:rFonts w:hint="eastAsia" w:eastAsia="宋体"/>
          <w:lang w:val="en-US" w:eastAsia="zh-CN"/>
        </w:rPr>
        <w:t>In this contribution, we mainly discuss the further details for option 4.</w:t>
      </w:r>
    </w:p>
    <w:p>
      <w:pPr>
        <w:pStyle w:val="2"/>
        <w:spacing w:before="180"/>
        <w:rPr>
          <w:rFonts w:hint="eastAsia" w:cs="Times New Roman"/>
          <w:lang w:val="en-US" w:eastAsia="zh-CN"/>
        </w:rPr>
      </w:pPr>
      <w:r>
        <w:rPr>
          <w:rFonts w:hint="eastAsia" w:cs="Times New Roman"/>
          <w:lang w:val="en-US" w:eastAsia="zh-CN"/>
        </w:rPr>
        <w:t>Interaction with DL/UL directions</w:t>
      </w:r>
    </w:p>
    <w:p>
      <w:pPr>
        <w:pStyle w:val="105"/>
        <w:numPr>
          <w:ilvl w:val="0"/>
          <w:numId w:val="8"/>
        </w:numPr>
        <w:tabs>
          <w:tab w:val="left" w:pos="567"/>
        </w:tabs>
        <w:snapToGrid w:val="0"/>
        <w:spacing w:beforeLines="50" w:afterLines="50"/>
        <w:rPr>
          <w:b/>
          <w:bCs/>
          <w:u w:val="single"/>
          <w:lang w:val="en-US" w:eastAsia="zh-CN"/>
        </w:rPr>
      </w:pPr>
      <w:r>
        <w:rPr>
          <w:rFonts w:hint="eastAsia"/>
          <w:b/>
          <w:bCs/>
          <w:u w:val="single"/>
          <w:lang w:val="en-US" w:eastAsia="zh-CN"/>
        </w:rPr>
        <w:t>DG PUSCH repetition</w:t>
      </w:r>
    </w:p>
    <w:p>
      <w:pPr>
        <w:pStyle w:val="114"/>
        <w:numPr>
          <w:ilvl w:val="1"/>
          <w:numId w:val="9"/>
        </w:numPr>
        <w:tabs>
          <w:tab w:val="left" w:pos="600"/>
        </w:tabs>
        <w:ind w:left="600" w:leftChars="0" w:hanging="200" w:firstLineChars="0"/>
        <w:rPr>
          <w:b w:val="0"/>
          <w:bCs w:val="0"/>
          <w:sz w:val="20"/>
          <w:szCs w:val="20"/>
          <w:u w:val="single"/>
          <w:lang w:val="en-US"/>
        </w:rPr>
      </w:pPr>
      <w:r>
        <w:rPr>
          <w:rFonts w:hint="eastAsia"/>
          <w:b w:val="0"/>
          <w:bCs w:val="0"/>
          <w:sz w:val="20"/>
          <w:szCs w:val="20"/>
          <w:u w:val="single"/>
          <w:lang w:val="en-US" w:eastAsia="zh-CN"/>
        </w:rPr>
        <w:t xml:space="preserve"> </w:t>
      </w:r>
      <w:r>
        <w:rPr>
          <w:b w:val="0"/>
          <w:bCs w:val="0"/>
          <w:sz w:val="20"/>
          <w:szCs w:val="20"/>
          <w:u w:val="single"/>
          <w:lang w:val="en-US"/>
        </w:rPr>
        <w:t>Conflict with semi-static DL symbols</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rPr>
          <w:rFonts w:hint="default" w:ascii="Times New Roman" w:hAnsi="Times New Roman" w:eastAsia="Times New Roman" w:cs="Times New Roman"/>
          <w:sz w:val="20"/>
          <w:szCs w:val="21"/>
          <w:lang w:val="en-US" w:eastAsia="zh-CN"/>
        </w:rPr>
      </w:pPr>
      <w:r>
        <w:rPr>
          <w:rFonts w:hint="eastAsia" w:ascii="Times New Roman" w:hAnsi="Times New Roman" w:eastAsia="Times New Roman" w:cs="Times New Roman"/>
          <w:sz w:val="20"/>
          <w:szCs w:val="21"/>
          <w:lang w:val="en-US" w:eastAsia="zh-CN"/>
        </w:rPr>
        <w:t xml:space="preserve">In Rel-15, if a PUSCH repetition conflicts with semi-static DL symbols, the repetition is not transmitted. However, it seems it will either cause latency if </w:t>
      </w:r>
      <w:r>
        <w:rPr>
          <w:rFonts w:hint="eastAsia" w:cs="Times New Roman"/>
          <w:sz w:val="20"/>
          <w:szCs w:val="21"/>
          <w:lang w:val="en-US" w:eastAsia="zh-CN"/>
        </w:rPr>
        <w:t xml:space="preserve">we </w:t>
      </w:r>
      <w:r>
        <w:rPr>
          <w:rFonts w:hint="eastAsia" w:ascii="Times New Roman" w:hAnsi="Times New Roman" w:eastAsia="Times New Roman" w:cs="Times New Roman"/>
          <w:sz w:val="20"/>
          <w:szCs w:val="21"/>
          <w:lang w:val="en-US" w:eastAsia="zh-CN"/>
        </w:rPr>
        <w:t>postpon</w:t>
      </w:r>
      <w:r>
        <w:rPr>
          <w:rFonts w:hint="eastAsia" w:cs="Times New Roman"/>
          <w:sz w:val="20"/>
          <w:szCs w:val="21"/>
          <w:lang w:val="en-US" w:eastAsia="zh-CN"/>
        </w:rPr>
        <w:t>e</w:t>
      </w:r>
      <w:r>
        <w:rPr>
          <w:rFonts w:hint="eastAsia" w:ascii="Times New Roman" w:hAnsi="Times New Roman" w:eastAsia="Times New Roman" w:cs="Times New Roman"/>
          <w:sz w:val="20"/>
          <w:szCs w:val="21"/>
          <w:lang w:val="en-US" w:eastAsia="zh-CN"/>
        </w:rPr>
        <w:t xml:space="preserve"> the repetition or reduce reliability if there is no </w:t>
      </w:r>
      <w:r>
        <w:rPr>
          <w:rFonts w:hint="eastAsia" w:cs="Times New Roman"/>
          <w:sz w:val="20"/>
          <w:szCs w:val="21"/>
          <w:lang w:val="en-US" w:eastAsia="zh-CN"/>
        </w:rPr>
        <w:t xml:space="preserve">sufficient </w:t>
      </w:r>
      <w:r>
        <w:rPr>
          <w:rFonts w:hint="eastAsia" w:ascii="Times New Roman" w:hAnsi="Times New Roman" w:eastAsia="Times New Roman" w:cs="Times New Roman"/>
          <w:sz w:val="20"/>
          <w:szCs w:val="21"/>
          <w:lang w:val="en-US" w:eastAsia="zh-CN"/>
        </w:rPr>
        <w:t>repetition</w:t>
      </w:r>
      <w:r>
        <w:rPr>
          <w:rFonts w:hint="eastAsia" w:cs="Times New Roman"/>
          <w:sz w:val="20"/>
          <w:szCs w:val="21"/>
          <w:lang w:val="en-US" w:eastAsia="zh-CN"/>
        </w:rPr>
        <w:t>s</w:t>
      </w:r>
      <w:r>
        <w:rPr>
          <w:rFonts w:hint="eastAsia" w:ascii="Times New Roman" w:hAnsi="Times New Roman" w:eastAsia="Times New Roman" w:cs="Times New Roman"/>
          <w:sz w:val="20"/>
          <w:szCs w:val="21"/>
          <w:lang w:val="en-US" w:eastAsia="zh-CN"/>
        </w:rPr>
        <w:t xml:space="preserve"> transmitted. Since gNB and UE always know the position of the semi-static DL symbols, this kind of conflict</w:t>
      </w:r>
      <w:r>
        <w:rPr>
          <w:rFonts w:hint="eastAsia" w:cs="Times New Roman"/>
          <w:sz w:val="20"/>
          <w:szCs w:val="21"/>
          <w:lang w:val="en-US" w:eastAsia="zh-CN"/>
        </w:rPr>
        <w:t>s</w:t>
      </w:r>
      <w:r>
        <w:rPr>
          <w:rFonts w:hint="eastAsia" w:ascii="Times New Roman" w:hAnsi="Times New Roman" w:eastAsia="Times New Roman" w:cs="Times New Roman"/>
          <w:sz w:val="20"/>
          <w:szCs w:val="21"/>
          <w:lang w:val="en-US" w:eastAsia="zh-CN"/>
        </w:rPr>
        <w:t xml:space="preserve"> </w:t>
      </w:r>
      <w:r>
        <w:rPr>
          <w:rFonts w:hint="eastAsia" w:cs="Times New Roman"/>
          <w:sz w:val="20"/>
          <w:szCs w:val="21"/>
          <w:lang w:val="en-US" w:eastAsia="zh-CN"/>
        </w:rPr>
        <w:t>are</w:t>
      </w:r>
      <w:r>
        <w:rPr>
          <w:rFonts w:hint="eastAsia" w:ascii="Times New Roman" w:hAnsi="Times New Roman" w:eastAsia="Times New Roman" w:cs="Times New Roman"/>
          <w:sz w:val="20"/>
          <w:szCs w:val="21"/>
          <w:lang w:val="en-US" w:eastAsia="zh-CN"/>
        </w:rPr>
        <w:t xml:space="preserve"> under control</w:t>
      </w:r>
      <w:r>
        <w:rPr>
          <w:rFonts w:hint="eastAsia" w:cs="Times New Roman"/>
          <w:sz w:val="20"/>
          <w:szCs w:val="21"/>
          <w:lang w:val="en-US" w:eastAsia="zh-CN"/>
        </w:rPr>
        <w:t>.</w:t>
      </w:r>
      <w:r>
        <w:rPr>
          <w:rFonts w:hint="eastAsia" w:ascii="Times New Roman" w:hAnsi="Times New Roman" w:eastAsia="Times New Roman" w:cs="Times New Roman"/>
          <w:sz w:val="20"/>
          <w:szCs w:val="21"/>
          <w:lang w:val="en-US" w:eastAsia="zh-CN"/>
        </w:rPr>
        <w:t xml:space="preserve"> </w:t>
      </w:r>
      <w:r>
        <w:rPr>
          <w:rFonts w:hint="eastAsia" w:cs="Times New Roman"/>
          <w:sz w:val="20"/>
          <w:szCs w:val="21"/>
          <w:lang w:val="en-US" w:eastAsia="zh-CN"/>
        </w:rPr>
        <w:t>T</w:t>
      </w:r>
      <w:r>
        <w:rPr>
          <w:rFonts w:hint="eastAsia" w:ascii="Times New Roman" w:hAnsi="Times New Roman" w:eastAsia="Times New Roman" w:cs="Times New Roman"/>
          <w:sz w:val="20"/>
          <w:szCs w:val="21"/>
          <w:lang w:val="en-US" w:eastAsia="zh-CN"/>
        </w:rPr>
        <w:t>he UE can do rate matching on the remaining valid UL/flexible symbols</w:t>
      </w:r>
      <w:r>
        <w:rPr>
          <w:rFonts w:hint="eastAsia" w:cs="Times New Roman"/>
          <w:sz w:val="20"/>
          <w:szCs w:val="21"/>
          <w:lang w:val="en-US" w:eastAsia="zh-CN"/>
        </w:rPr>
        <w:t>, and</w:t>
      </w:r>
      <w:r>
        <w:rPr>
          <w:rFonts w:hint="eastAsia" w:ascii="Times New Roman" w:hAnsi="Times New Roman" w:eastAsia="Times New Roman" w:cs="Times New Roman"/>
          <w:sz w:val="20"/>
          <w:szCs w:val="21"/>
          <w:lang w:val="en-US" w:eastAsia="zh-CN"/>
        </w:rPr>
        <w:t xml:space="preserve"> </w:t>
      </w:r>
      <w:r>
        <w:rPr>
          <w:rFonts w:hint="eastAsia" w:cs="Times New Roman"/>
          <w:sz w:val="20"/>
          <w:szCs w:val="21"/>
          <w:lang w:val="en-US" w:eastAsia="zh-CN"/>
        </w:rPr>
        <w:t>i</w:t>
      </w:r>
      <w:r>
        <w:rPr>
          <w:rFonts w:hint="eastAsia" w:ascii="Times New Roman" w:hAnsi="Times New Roman" w:eastAsia="Times New Roman" w:cs="Times New Roman"/>
          <w:sz w:val="20"/>
          <w:szCs w:val="21"/>
          <w:lang w:val="en-US" w:eastAsia="zh-CN"/>
        </w:rPr>
        <w:t>t will not cause ambiguity between gNB and UE. Thus, it is better to regard these semi-static DL symbols as invalid symbols for mapping and do rate matching on the remaining valid UL/flexible symbols.</w:t>
      </w:r>
    </w:p>
    <w:p>
      <w:pPr>
        <w:pStyle w:val="114"/>
        <w:numPr>
          <w:ilvl w:val="1"/>
          <w:numId w:val="9"/>
        </w:numPr>
        <w:tabs>
          <w:tab w:val="left" w:pos="600"/>
        </w:tabs>
        <w:ind w:left="600" w:leftChars="0" w:hanging="200" w:firstLineChars="0"/>
        <w:rPr>
          <w:b w:val="0"/>
          <w:bCs w:val="0"/>
          <w:sz w:val="20"/>
          <w:szCs w:val="20"/>
          <w:u w:val="none"/>
          <w:lang w:val="en-US"/>
        </w:rPr>
      </w:pPr>
      <w:r>
        <w:rPr>
          <w:rFonts w:hint="eastAsia" w:eastAsia="宋体"/>
          <w:b w:val="0"/>
          <w:bCs w:val="0"/>
          <w:sz w:val="20"/>
          <w:szCs w:val="20"/>
          <w:u w:val="none"/>
          <w:lang w:val="en-US" w:eastAsia="zh-CN"/>
        </w:rPr>
        <w:t xml:space="preserve"> </w:t>
      </w:r>
      <w:r>
        <w:rPr>
          <w:rFonts w:hint="eastAsia" w:eastAsia="宋体"/>
          <w:b w:val="0"/>
          <w:bCs w:val="0"/>
          <w:sz w:val="20"/>
          <w:szCs w:val="20"/>
          <w:u w:val="single"/>
          <w:lang w:val="en-US" w:eastAsia="zh-CN"/>
        </w:rPr>
        <w:t>Conflict with SFI-indicated DL symbols</w:t>
      </w:r>
    </w:p>
    <w:p>
      <w:pPr>
        <w:snapToGrid w:val="0"/>
        <w:spacing w:after="120"/>
        <w:rPr>
          <w:rFonts w:hint="eastAsia"/>
          <w:szCs w:val="21"/>
          <w:lang w:val="en-US" w:eastAsia="zh-CN"/>
        </w:rPr>
      </w:pPr>
      <w:r>
        <w:rPr>
          <w:rFonts w:hint="eastAsia"/>
          <w:szCs w:val="21"/>
          <w:lang w:val="en-US" w:eastAsia="zh-CN"/>
        </w:rPr>
        <w:t xml:space="preserve">Given the SFI may be transmitted after the PUSCH scheduling DCI and the UE may miss the detection of SFI, there would be </w:t>
      </w:r>
      <w:r>
        <w:rPr>
          <w:rFonts w:hint="eastAsia" w:ascii="Times New Roman" w:hAnsi="Times New Roman" w:eastAsia="Times New Roman" w:cs="Times New Roman"/>
          <w:sz w:val="20"/>
          <w:szCs w:val="21"/>
          <w:lang w:val="en-US" w:eastAsia="zh-CN"/>
        </w:rPr>
        <w:t>ambiguity between gNB and UE if UE behavior is based on the indication of SFI. So we prefer to reuse</w:t>
      </w:r>
      <w:r>
        <w:rPr>
          <w:rFonts w:hint="eastAsia"/>
          <w:szCs w:val="21"/>
          <w:lang w:val="en-US" w:eastAsia="zh-CN"/>
        </w:rPr>
        <w:t xml:space="preserve"> Rel-15 behavior, i.e., the UE is not expected that the DG PUSCH has confl</w:t>
      </w:r>
      <w:r>
        <w:rPr>
          <w:rFonts w:hint="eastAsia" w:ascii="Times New Roman" w:hAnsi="Times New Roman" w:eastAsia="Times New Roman" w:cs="Times New Roman"/>
          <w:sz w:val="20"/>
          <w:szCs w:val="20"/>
          <w:lang w:val="en-US" w:eastAsia="zh-CN"/>
        </w:rPr>
        <w:t xml:space="preserve">icts with SFI-indicated DL symbols. </w:t>
      </w:r>
    </w:p>
    <w:p>
      <w:pPr>
        <w:pStyle w:val="105"/>
        <w:keepNext w:val="0"/>
        <w:keepLines w:val="0"/>
        <w:pageBreakBefore w:val="0"/>
        <w:widowControl/>
        <w:kinsoku/>
        <w:wordWrap/>
        <w:overflowPunct w:val="0"/>
        <w:topLinePunct w:val="0"/>
        <w:autoSpaceDE w:val="0"/>
        <w:autoSpaceDN w:val="0"/>
        <w:bidi w:val="0"/>
        <w:adjustRightInd w:val="0"/>
        <w:snapToGrid w:val="0"/>
        <w:spacing w:after="0"/>
        <w:ind w:left="0"/>
        <w:contextualSpacing w:val="0"/>
        <w:textAlignment w:val="baseline"/>
        <w:outlineLvl w:val="9"/>
        <w:rPr>
          <w:rFonts w:eastAsia="宋体"/>
          <w:i/>
          <w:iCs/>
          <w:lang w:val="en-US" w:eastAsia="zh-CN"/>
        </w:rPr>
      </w:pPr>
      <w:r>
        <w:rPr>
          <w:rFonts w:hint="eastAsia" w:eastAsia="宋体"/>
          <w:b/>
          <w:bCs/>
          <w:i/>
          <w:iCs/>
          <w:lang w:val="en-US" w:eastAsia="zh-CN"/>
        </w:rPr>
        <w:t xml:space="preserve">Proposal 1: </w:t>
      </w:r>
      <w:r>
        <w:rPr>
          <w:rFonts w:hint="eastAsia" w:eastAsia="宋体"/>
          <w:i/>
          <w:iCs/>
          <w:lang w:val="en-US" w:eastAsia="zh-CN"/>
        </w:rPr>
        <w:t>For CG PUSCH repetition,</w:t>
      </w:r>
    </w:p>
    <w:p>
      <w:pPr>
        <w:pStyle w:val="105"/>
        <w:numPr>
          <w:ilvl w:val="0"/>
          <w:numId w:val="10"/>
        </w:numPr>
        <w:tabs>
          <w:tab w:val="left" w:pos="1200"/>
        </w:tabs>
        <w:snapToGrid w:val="0"/>
        <w:spacing w:afterLines="50"/>
        <w:ind w:left="1200" w:hanging="200"/>
        <w:rPr>
          <w:rFonts w:hint="eastAsia"/>
          <w:szCs w:val="21"/>
          <w:lang w:val="en-US" w:eastAsia="zh-CN"/>
        </w:rPr>
      </w:pPr>
      <w:r>
        <w:rPr>
          <w:rFonts w:hint="eastAsia" w:eastAsia="宋体"/>
          <w:i/>
          <w:iCs/>
          <w:lang w:val="en-US" w:eastAsia="zh-CN"/>
        </w:rPr>
        <w:t>it is not valid for mapping if a repetition conflicts with semi-static DL symbols,</w:t>
      </w:r>
    </w:p>
    <w:p>
      <w:pPr>
        <w:pStyle w:val="105"/>
        <w:numPr>
          <w:ilvl w:val="0"/>
          <w:numId w:val="10"/>
        </w:numPr>
        <w:tabs>
          <w:tab w:val="left" w:pos="1200"/>
        </w:tabs>
        <w:snapToGrid w:val="0"/>
        <w:spacing w:afterLines="50"/>
        <w:ind w:left="1200" w:hanging="200"/>
        <w:rPr>
          <w:rFonts w:hint="default" w:ascii="Times New Roman" w:hAnsi="Times New Roman" w:cs="Times New Roman"/>
          <w:i/>
          <w:iCs/>
          <w:szCs w:val="21"/>
          <w:lang w:val="en-US" w:eastAsia="zh-CN"/>
        </w:rPr>
      </w:pPr>
      <w:r>
        <w:rPr>
          <w:rFonts w:hint="default" w:ascii="Times New Roman" w:hAnsi="Times New Roman" w:eastAsia="宋体" w:cs="Times New Roman"/>
          <w:i/>
          <w:iCs/>
          <w:lang w:val="en-US" w:eastAsia="zh-CN"/>
        </w:rPr>
        <w:t xml:space="preserve">it is not expected the </w:t>
      </w:r>
      <w:r>
        <w:rPr>
          <w:rFonts w:hint="eastAsia"/>
          <w:i/>
          <w:iCs/>
          <w:szCs w:val="21"/>
          <w:lang w:val="en-US" w:eastAsia="zh-CN"/>
        </w:rPr>
        <w:t>DG PUSCH repetition</w:t>
      </w:r>
      <w:r>
        <w:rPr>
          <w:rFonts w:hint="default" w:ascii="Times New Roman" w:hAnsi="Times New Roman" w:eastAsia="宋体" w:cs="Times New Roman"/>
          <w:i/>
          <w:iCs/>
          <w:lang w:val="en-US" w:eastAsia="zh-CN"/>
        </w:rPr>
        <w:t xml:space="preserve"> conflicts with </w:t>
      </w:r>
      <w:r>
        <w:rPr>
          <w:rFonts w:hint="eastAsia" w:ascii="Times New Roman" w:hAnsi="Times New Roman" w:eastAsia="宋体" w:cs="Times New Roman"/>
          <w:i/>
          <w:iCs/>
          <w:lang w:val="en-US" w:eastAsia="zh-CN"/>
        </w:rPr>
        <w:t xml:space="preserve">the </w:t>
      </w:r>
      <w:r>
        <w:rPr>
          <w:rFonts w:hint="default" w:ascii="Times New Roman" w:hAnsi="Times New Roman" w:eastAsia="Times New Roman" w:cs="Times New Roman"/>
          <w:i/>
          <w:iCs/>
          <w:sz w:val="20"/>
          <w:szCs w:val="20"/>
          <w:lang w:val="en-US" w:eastAsia="zh-CN"/>
        </w:rPr>
        <w:t>SFI-indicated DL symbols</w:t>
      </w:r>
      <w:r>
        <w:rPr>
          <w:rFonts w:hint="default" w:ascii="Times New Roman" w:hAnsi="Times New Roman" w:eastAsia="宋体" w:cs="Times New Roman"/>
          <w:i/>
          <w:iCs/>
          <w:lang w:val="en-US" w:eastAsia="zh-CN"/>
        </w:rPr>
        <w:t>.</w:t>
      </w:r>
    </w:p>
    <w:p>
      <w:pPr>
        <w:pStyle w:val="105"/>
        <w:numPr>
          <w:ilvl w:val="0"/>
          <w:numId w:val="0"/>
        </w:numPr>
        <w:tabs>
          <w:tab w:val="left" w:pos="1200"/>
        </w:tabs>
        <w:snapToGrid w:val="0"/>
        <w:spacing w:afterLines="50"/>
        <w:rPr>
          <w:rFonts w:hint="default" w:ascii="Times New Roman" w:hAnsi="Times New Roman" w:cs="Times New Roman"/>
          <w:i/>
          <w:iCs/>
          <w:szCs w:val="21"/>
          <w:lang w:val="en-US" w:eastAsia="zh-CN"/>
        </w:rPr>
      </w:pPr>
    </w:p>
    <w:p>
      <w:pPr>
        <w:pStyle w:val="105"/>
        <w:keepNext w:val="0"/>
        <w:keepLines w:val="0"/>
        <w:pageBreakBefore w:val="0"/>
        <w:widowControl/>
        <w:numPr>
          <w:ilvl w:val="0"/>
          <w:numId w:val="8"/>
        </w:numPr>
        <w:tabs>
          <w:tab w:val="left" w:pos="567"/>
        </w:tabs>
        <w:kinsoku/>
        <w:wordWrap/>
        <w:overflowPunct w:val="0"/>
        <w:topLinePunct w:val="0"/>
        <w:autoSpaceDE w:val="0"/>
        <w:autoSpaceDN w:val="0"/>
        <w:bidi w:val="0"/>
        <w:adjustRightInd w:val="0"/>
        <w:snapToGrid w:val="0"/>
        <w:spacing w:before="361" w:beforeLines="100" w:afterLines="50"/>
        <w:ind w:left="420" w:hanging="420"/>
        <w:textAlignment w:val="baseline"/>
        <w:outlineLvl w:val="9"/>
        <w:rPr>
          <w:b/>
          <w:bCs/>
          <w:sz w:val="21"/>
          <w:szCs w:val="22"/>
          <w:u w:val="single"/>
          <w:lang w:val="en-US" w:eastAsia="zh-CN"/>
        </w:rPr>
      </w:pPr>
      <w:r>
        <w:rPr>
          <w:rFonts w:hint="eastAsia"/>
          <w:b/>
          <w:bCs/>
          <w:sz w:val="21"/>
          <w:szCs w:val="22"/>
          <w:u w:val="single"/>
          <w:lang w:val="en-US" w:eastAsia="zh-CN"/>
        </w:rPr>
        <w:t xml:space="preserve">Configured grant PUSCH repetition, </w:t>
      </w:r>
    </w:p>
    <w:p>
      <w:pPr>
        <w:pStyle w:val="114"/>
        <w:numPr>
          <w:ilvl w:val="1"/>
          <w:numId w:val="9"/>
        </w:numPr>
        <w:tabs>
          <w:tab w:val="left" w:pos="600"/>
        </w:tabs>
        <w:ind w:left="600" w:leftChars="0" w:hanging="200" w:firstLineChars="0"/>
        <w:rPr>
          <w:b w:val="0"/>
          <w:bCs w:val="0"/>
          <w:sz w:val="20"/>
          <w:szCs w:val="20"/>
          <w:u w:val="single"/>
          <w:lang w:val="en-US"/>
        </w:rPr>
      </w:pPr>
      <w:r>
        <w:rPr>
          <w:rFonts w:hint="eastAsia" w:eastAsia="宋体"/>
          <w:b w:val="0"/>
          <w:bCs w:val="0"/>
          <w:sz w:val="20"/>
          <w:szCs w:val="20"/>
          <w:u w:val="single"/>
          <w:lang w:val="en-US" w:eastAsia="zh-CN"/>
        </w:rPr>
        <w:t xml:space="preserve"> </w:t>
      </w:r>
      <w:r>
        <w:rPr>
          <w:b w:val="0"/>
          <w:bCs w:val="0"/>
          <w:sz w:val="20"/>
          <w:szCs w:val="20"/>
          <w:u w:val="single"/>
          <w:lang w:val="en-US"/>
        </w:rPr>
        <w:t>Conflict with semi-static DL symbols</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rPr>
          <w:rFonts w:hint="default" w:ascii="Times New Roman" w:hAnsi="Times New Roman" w:eastAsia="Times New Roman" w:cs="Times New Roman"/>
          <w:sz w:val="20"/>
          <w:szCs w:val="21"/>
          <w:u w:val="none"/>
          <w:lang w:val="en-US" w:eastAsia="zh-CN"/>
        </w:rPr>
      </w:pPr>
      <w:r>
        <w:rPr>
          <w:rFonts w:hint="default" w:ascii="Times New Roman" w:hAnsi="Times New Roman" w:eastAsia="宋体" w:cs="Times New Roman"/>
          <w:b w:val="0"/>
          <w:bCs w:val="0"/>
          <w:sz w:val="20"/>
          <w:szCs w:val="20"/>
          <w:u w:val="none"/>
          <w:lang w:val="en-US" w:eastAsia="zh-CN"/>
        </w:rPr>
        <w:t xml:space="preserve">Based on the same reasons as for DG PUSCH repetition, it is preferred that the UE can </w:t>
      </w:r>
      <w:r>
        <w:rPr>
          <w:rFonts w:hint="default" w:ascii="Times New Roman" w:hAnsi="Times New Roman" w:eastAsia="Times New Roman" w:cs="Times New Roman"/>
          <w:sz w:val="20"/>
          <w:szCs w:val="21"/>
          <w:u w:val="none"/>
          <w:lang w:val="en-US" w:eastAsia="zh-CN"/>
        </w:rPr>
        <w:t>regard these semi-static DL symbols as invalid symbols for mapping and do rate matching on the remaining valid UL symbols.</w:t>
      </w:r>
    </w:p>
    <w:p>
      <w:pPr>
        <w:pStyle w:val="114"/>
        <w:numPr>
          <w:ilvl w:val="1"/>
          <w:numId w:val="9"/>
        </w:numPr>
        <w:tabs>
          <w:tab w:val="left" w:pos="600"/>
        </w:tabs>
        <w:ind w:left="600" w:leftChars="0" w:hanging="200" w:firstLineChars="0"/>
        <w:rPr>
          <w:b w:val="0"/>
          <w:bCs w:val="0"/>
          <w:sz w:val="20"/>
          <w:szCs w:val="20"/>
          <w:u w:val="single"/>
          <w:lang w:val="en-US"/>
        </w:rPr>
      </w:pPr>
      <w:r>
        <w:rPr>
          <w:rFonts w:hint="eastAsia" w:eastAsia="宋体"/>
          <w:b w:val="0"/>
          <w:bCs w:val="0"/>
          <w:sz w:val="20"/>
          <w:szCs w:val="20"/>
          <w:u w:val="single"/>
          <w:lang w:val="en-US" w:eastAsia="zh-CN"/>
        </w:rPr>
        <w:t>Conflict with SFI-indicated DL symbols</w:t>
      </w:r>
    </w:p>
    <w:p>
      <w:pPr>
        <w:snapToGrid w:val="0"/>
        <w:spacing w:after="120"/>
        <w:rPr>
          <w:b w:val="0"/>
          <w:bCs w:val="0"/>
          <w:sz w:val="20"/>
          <w:szCs w:val="20"/>
          <w:u w:val="none"/>
          <w:lang w:val="en-US"/>
        </w:rPr>
      </w:pPr>
      <w:r>
        <w:rPr>
          <w:rFonts w:hint="eastAsia"/>
          <w:szCs w:val="21"/>
          <w:lang w:val="en-US" w:eastAsia="zh-CN"/>
        </w:rPr>
        <w:t xml:space="preserve">In our views, Rel-15 behavior can be reused, i.e., if a CG PUSCH repetition conflicts with </w:t>
      </w:r>
      <w:r>
        <w:rPr>
          <w:rFonts w:hint="eastAsia" w:ascii="Times New Roman" w:hAnsi="Times New Roman" w:eastAsia="Times New Roman" w:cs="Times New Roman"/>
          <w:sz w:val="20"/>
          <w:szCs w:val="20"/>
          <w:lang w:val="en-US" w:eastAsia="zh-CN"/>
        </w:rPr>
        <w:t xml:space="preserve">SFI-indicated </w:t>
      </w:r>
      <w:r>
        <w:rPr>
          <w:rFonts w:hint="eastAsia"/>
          <w:szCs w:val="21"/>
          <w:lang w:val="en-US" w:eastAsia="zh-CN"/>
        </w:rPr>
        <w:t>DL symbols, the repetition is not transmitted.</w:t>
      </w:r>
    </w:p>
    <w:p>
      <w:pPr>
        <w:pStyle w:val="114"/>
        <w:numPr>
          <w:ilvl w:val="1"/>
          <w:numId w:val="9"/>
        </w:numPr>
        <w:tabs>
          <w:tab w:val="left" w:pos="600"/>
        </w:tabs>
        <w:ind w:left="600" w:leftChars="0" w:hanging="200" w:firstLineChars="0"/>
        <w:rPr>
          <w:b w:val="0"/>
          <w:bCs w:val="0"/>
          <w:sz w:val="20"/>
          <w:szCs w:val="20"/>
          <w:u w:val="single"/>
          <w:lang w:val="en-US"/>
        </w:rPr>
      </w:pPr>
      <w:r>
        <w:rPr>
          <w:rFonts w:hint="eastAsia" w:eastAsia="宋体"/>
          <w:b w:val="0"/>
          <w:bCs w:val="0"/>
          <w:sz w:val="20"/>
          <w:szCs w:val="20"/>
          <w:u w:val="single"/>
          <w:lang w:val="en-US" w:eastAsia="zh-CN"/>
        </w:rPr>
        <w:t>Conflict with SFI-indicated flexible symbols</w:t>
      </w:r>
    </w:p>
    <w:p>
      <w:pPr>
        <w:snapToGrid w:val="0"/>
        <w:spacing w:after="120"/>
        <w:rPr>
          <w:rFonts w:hint="eastAsia"/>
          <w:szCs w:val="21"/>
          <w:lang w:val="en-US" w:eastAsia="zh-CN"/>
        </w:rPr>
      </w:pPr>
      <w:r>
        <w:rPr>
          <w:rFonts w:hint="eastAsia"/>
          <w:szCs w:val="21"/>
          <w:lang w:val="en-US" w:eastAsia="zh-CN"/>
        </w:rPr>
        <w:t xml:space="preserve">Similarly, Rel-15 behavior can be reused, i.e., if a CG PUSCH repetition conflicts with </w:t>
      </w:r>
      <w:r>
        <w:rPr>
          <w:rFonts w:hint="eastAsia" w:ascii="Times New Roman" w:hAnsi="Times New Roman" w:eastAsia="Times New Roman" w:cs="Times New Roman"/>
          <w:sz w:val="20"/>
          <w:szCs w:val="20"/>
          <w:lang w:val="en-US" w:eastAsia="zh-CN"/>
        </w:rPr>
        <w:t xml:space="preserve">SFI-indicated </w:t>
      </w:r>
      <w:r>
        <w:rPr>
          <w:rFonts w:hint="eastAsia"/>
          <w:szCs w:val="21"/>
          <w:lang w:val="en-US" w:eastAsia="zh-CN"/>
        </w:rPr>
        <w:t>DL symbols, the repetition is not transmitted.</w:t>
      </w:r>
    </w:p>
    <w:p>
      <w:pPr>
        <w:pStyle w:val="105"/>
        <w:keepNext w:val="0"/>
        <w:keepLines w:val="0"/>
        <w:pageBreakBefore w:val="0"/>
        <w:widowControl/>
        <w:kinsoku/>
        <w:wordWrap/>
        <w:overflowPunct w:val="0"/>
        <w:topLinePunct w:val="0"/>
        <w:autoSpaceDE w:val="0"/>
        <w:autoSpaceDN w:val="0"/>
        <w:bidi w:val="0"/>
        <w:adjustRightInd w:val="0"/>
        <w:snapToGrid w:val="0"/>
        <w:spacing w:after="0"/>
        <w:ind w:left="0"/>
        <w:contextualSpacing w:val="0"/>
        <w:textAlignment w:val="baseline"/>
        <w:outlineLvl w:val="9"/>
        <w:rPr>
          <w:rFonts w:hint="default" w:eastAsia="宋体"/>
          <w:i/>
          <w:iCs/>
          <w:lang w:val="en-US" w:eastAsia="zh-CN"/>
        </w:rPr>
      </w:pPr>
      <w:r>
        <w:rPr>
          <w:rFonts w:hint="eastAsia" w:eastAsia="宋体"/>
          <w:b/>
          <w:bCs/>
          <w:i/>
          <w:iCs/>
          <w:lang w:val="en-US" w:eastAsia="zh-CN"/>
        </w:rPr>
        <w:t xml:space="preserve">Proposal 2: </w:t>
      </w:r>
      <w:r>
        <w:rPr>
          <w:rFonts w:hint="eastAsia" w:eastAsia="宋体"/>
          <w:i/>
          <w:iCs/>
          <w:lang w:val="en-US" w:eastAsia="zh-CN"/>
        </w:rPr>
        <w:t xml:space="preserve">For CG PUSCH repetition, </w:t>
      </w:r>
    </w:p>
    <w:p>
      <w:pPr>
        <w:pStyle w:val="105"/>
        <w:keepNext w:val="0"/>
        <w:keepLines w:val="0"/>
        <w:pageBreakBefore w:val="0"/>
        <w:widowControl/>
        <w:numPr>
          <w:ilvl w:val="0"/>
          <w:numId w:val="10"/>
        </w:numPr>
        <w:tabs>
          <w:tab w:val="left" w:pos="1200"/>
        </w:tabs>
        <w:kinsoku/>
        <w:wordWrap/>
        <w:overflowPunct w:val="0"/>
        <w:topLinePunct w:val="0"/>
        <w:autoSpaceDE w:val="0"/>
        <w:autoSpaceDN w:val="0"/>
        <w:bidi w:val="0"/>
        <w:adjustRightInd w:val="0"/>
        <w:snapToGrid w:val="0"/>
        <w:spacing w:afterLines="50"/>
        <w:ind w:left="1196" w:hanging="198"/>
        <w:textAlignment w:val="baseline"/>
        <w:outlineLvl w:val="9"/>
        <w:rPr>
          <w:rFonts w:hint="default" w:ascii="Times New Roman" w:hAnsi="Times New Roman" w:eastAsia="宋体" w:cs="Times New Roman"/>
          <w:i/>
          <w:iCs/>
          <w:sz w:val="20"/>
          <w:szCs w:val="21"/>
          <w:lang w:val="en-US" w:eastAsia="zh-CN"/>
        </w:rPr>
      </w:pPr>
      <w:r>
        <w:rPr>
          <w:rFonts w:hint="eastAsia" w:ascii="Times New Roman" w:hAnsi="Times New Roman" w:eastAsia="宋体" w:cs="Times New Roman"/>
          <w:i/>
          <w:iCs/>
          <w:sz w:val="20"/>
          <w:szCs w:val="21"/>
          <w:lang w:val="en-US" w:eastAsia="zh-CN"/>
        </w:rPr>
        <w:t xml:space="preserve">it is not valid for mapping when a repetition conflicts with semi-static DL symbols  </w:t>
      </w:r>
    </w:p>
    <w:p>
      <w:pPr>
        <w:pStyle w:val="105"/>
        <w:numPr>
          <w:ilvl w:val="0"/>
          <w:numId w:val="10"/>
        </w:numPr>
        <w:tabs>
          <w:tab w:val="left" w:pos="1200"/>
        </w:tabs>
        <w:snapToGrid w:val="0"/>
        <w:spacing w:afterLines="50"/>
        <w:ind w:left="1200" w:hanging="200"/>
        <w:rPr>
          <w:rFonts w:hint="eastAsia" w:cs="Times New Roman"/>
          <w:lang w:val="en-US" w:eastAsia="zh-CN"/>
        </w:rPr>
      </w:pPr>
      <w:r>
        <w:rPr>
          <w:rFonts w:hint="eastAsia" w:eastAsia="宋体" w:cs="Times New Roman"/>
          <w:i/>
          <w:iCs/>
          <w:sz w:val="20"/>
          <w:szCs w:val="21"/>
          <w:lang w:val="en-US" w:eastAsia="zh-CN"/>
        </w:rPr>
        <w:t>t</w:t>
      </w:r>
      <w:r>
        <w:rPr>
          <w:rFonts w:hint="eastAsia" w:ascii="Times New Roman" w:hAnsi="Times New Roman" w:eastAsia="宋体" w:cs="Times New Roman"/>
          <w:i/>
          <w:iCs/>
          <w:sz w:val="20"/>
          <w:szCs w:val="21"/>
          <w:lang w:val="en-US" w:eastAsia="zh-CN"/>
        </w:rPr>
        <w:t xml:space="preserve">he PUSCH repetition is not transmitted when a repetition conflicts with </w:t>
      </w:r>
      <w:r>
        <w:rPr>
          <w:rFonts w:hint="default" w:ascii="Times New Roman" w:hAnsi="Times New Roman" w:eastAsia="宋体" w:cs="Times New Roman"/>
          <w:i/>
          <w:iCs/>
          <w:sz w:val="20"/>
          <w:szCs w:val="21"/>
          <w:lang w:val="en-US" w:eastAsia="zh-CN"/>
        </w:rPr>
        <w:t>SFI-indicated DL</w:t>
      </w:r>
      <w:r>
        <w:rPr>
          <w:rFonts w:hint="eastAsia" w:ascii="Times New Roman" w:hAnsi="Times New Roman" w:eastAsia="宋体" w:cs="Times New Roman"/>
          <w:i/>
          <w:iCs/>
          <w:sz w:val="20"/>
          <w:szCs w:val="21"/>
          <w:lang w:val="en-US" w:eastAsia="zh-CN"/>
        </w:rPr>
        <w:t>/flexible</w:t>
      </w:r>
      <w:r>
        <w:rPr>
          <w:rFonts w:hint="default" w:ascii="Times New Roman" w:hAnsi="Times New Roman" w:eastAsia="宋体" w:cs="Times New Roman"/>
          <w:i/>
          <w:iCs/>
          <w:sz w:val="20"/>
          <w:szCs w:val="21"/>
          <w:lang w:val="en-US" w:eastAsia="zh-CN"/>
        </w:rPr>
        <w:t xml:space="preserve"> symbols</w:t>
      </w:r>
      <w:r>
        <w:rPr>
          <w:rFonts w:hint="eastAsia" w:ascii="Times New Roman" w:hAnsi="Times New Roman" w:eastAsia="宋体" w:cs="Times New Roman"/>
          <w:i/>
          <w:iCs/>
          <w:sz w:val="20"/>
          <w:szCs w:val="21"/>
          <w:lang w:val="en-US" w:eastAsia="zh-CN"/>
        </w:rPr>
        <w:t xml:space="preserve">  </w:t>
      </w:r>
    </w:p>
    <w:p>
      <w:pPr>
        <w:pStyle w:val="2"/>
        <w:spacing w:before="180"/>
        <w:rPr>
          <w:rFonts w:hint="eastAsia" w:cs="Times New Roman"/>
          <w:lang w:val="en-US" w:eastAsia="zh-CN"/>
        </w:rPr>
      </w:pPr>
      <w:r>
        <w:rPr>
          <w:rFonts w:hint="eastAsia" w:cs="Times New Roman"/>
          <w:lang w:val="en-US" w:eastAsia="zh-CN"/>
        </w:rPr>
        <w:t>Definition of L and K</w:t>
      </w:r>
    </w:p>
    <w:p>
      <w:pPr>
        <w:snapToGrid w:val="0"/>
        <w:spacing w:afterLines="50"/>
        <w:rPr>
          <w:lang w:val="en-US" w:eastAsia="zh-CN"/>
        </w:rPr>
      </w:pPr>
      <w:r>
        <w:rPr>
          <w:rFonts w:hint="eastAsia"/>
          <w:lang w:val="en-US" w:eastAsia="zh-CN"/>
        </w:rPr>
        <w:t>Based on the offline summary in RAN1#97 meeting[4], there are two alternatives for the meaning of L and K for PUSCH repetition:</w:t>
      </w:r>
    </w:p>
    <w:p>
      <w:pPr>
        <w:pStyle w:val="113"/>
        <w:numPr>
          <w:ilvl w:val="0"/>
          <w:numId w:val="11"/>
        </w:numPr>
        <w:snapToGrid w:val="0"/>
        <w:spacing w:afterLines="50"/>
        <w:ind w:left="420" w:leftChars="0" w:hanging="420" w:firstLineChars="0"/>
        <w:rPr>
          <w:lang w:val="en-US"/>
        </w:rPr>
      </w:pPr>
      <w:r>
        <w:rPr>
          <w:lang w:val="en-US"/>
        </w:rPr>
        <w:t>Alt 1: L*K represents the nominal number of symbols, i.e. the time window within which valid UL symbols are used for transmission</w:t>
      </w:r>
    </w:p>
    <w:p>
      <w:pPr>
        <w:pStyle w:val="113"/>
        <w:keepNext w:val="0"/>
        <w:keepLines w:val="0"/>
        <w:pageBreakBefore w:val="0"/>
        <w:widowControl/>
        <w:numPr>
          <w:ilvl w:val="0"/>
          <w:numId w:val="11"/>
        </w:numPr>
        <w:kinsoku/>
        <w:wordWrap/>
        <w:overflowPunct w:val="0"/>
        <w:topLinePunct w:val="0"/>
        <w:autoSpaceDE w:val="0"/>
        <w:autoSpaceDN w:val="0"/>
        <w:bidi w:val="0"/>
        <w:adjustRightInd w:val="0"/>
        <w:snapToGrid w:val="0"/>
        <w:spacing w:afterLines="50"/>
        <w:ind w:left="420" w:leftChars="0" w:hanging="420" w:firstLineChars="0"/>
        <w:textAlignment w:val="baseline"/>
        <w:outlineLvl w:val="9"/>
        <w:rPr>
          <w:lang w:val="en-US"/>
        </w:rPr>
      </w:pPr>
      <w:r>
        <w:rPr>
          <w:lang w:val="en-US"/>
        </w:rPr>
        <w:t>Alt 2: L*K represents the total number of actual symbols for UL transmission (i.e. postpone in case of DL slots/symbols)</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rPr>
          <w:rFonts w:hint="default"/>
          <w:lang w:val="en-US" w:eastAsia="zh-CN"/>
        </w:rPr>
      </w:pPr>
      <w:r>
        <w:rPr>
          <w:rFonts w:hint="eastAsia"/>
          <w:lang w:val="en-US" w:eastAsia="zh-CN"/>
        </w:rPr>
        <w:t xml:space="preserve">Before comparing the two alternatives, one issue for Alt 1 is that the total number of the </w:t>
      </w:r>
      <w:r>
        <w:rPr>
          <w:lang w:val="en-US"/>
        </w:rPr>
        <w:t>nominal number of symbols</w:t>
      </w:r>
      <w:r>
        <w:rPr>
          <w:rFonts w:hint="eastAsia"/>
          <w:lang w:val="en-US" w:eastAsia="zh-CN"/>
        </w:rPr>
        <w:t xml:space="preserve"> has been clarified by </w:t>
      </w:r>
      <w:r>
        <w:rPr>
          <w:lang w:val="en-US"/>
        </w:rPr>
        <w:t>L*K</w:t>
      </w:r>
      <w:r>
        <w:rPr>
          <w:rFonts w:hint="eastAsia"/>
          <w:lang w:val="en-US" w:eastAsia="zh-CN"/>
        </w:rPr>
        <w:t xml:space="preserve">, while the number of symbols for each </w:t>
      </w:r>
      <w:r>
        <w:rPr>
          <w:lang w:val="en-US"/>
        </w:rPr>
        <w:t xml:space="preserve">nominal </w:t>
      </w:r>
      <w:r>
        <w:rPr>
          <w:rFonts w:hint="eastAsia"/>
          <w:lang w:val="en-US" w:eastAsia="zh-CN"/>
        </w:rPr>
        <w:t xml:space="preserve">repetition is not clear. In our understanding, there are two interpretations regarding to the definition of </w:t>
      </w:r>
      <w:r>
        <w:rPr>
          <w:lang w:val="en-GB" w:eastAsia="zh-CN"/>
        </w:rPr>
        <w:t>“nominal”</w:t>
      </w:r>
      <w:r>
        <w:rPr>
          <w:rFonts w:hint="eastAsia"/>
          <w:lang w:val="en-US" w:eastAsia="zh-CN"/>
        </w:rPr>
        <w:t xml:space="preserve"> repetition. The first interpretation is that the length of the </w:t>
      </w:r>
      <w:r>
        <w:rPr>
          <w:lang w:val="en-GB" w:eastAsia="zh-CN"/>
        </w:rPr>
        <w:t>“nominal”</w:t>
      </w:r>
      <w:r>
        <w:rPr>
          <w:rFonts w:hint="eastAsia"/>
          <w:lang w:val="en-US" w:eastAsia="zh-CN"/>
        </w:rPr>
        <w:t xml:space="preserve"> repetition includes the semi-static DL symbols. An example is shown in Figure 1. Another interpretation is that the length of the </w:t>
      </w:r>
      <w:r>
        <w:rPr>
          <w:lang w:val="en-GB" w:eastAsia="zh-CN"/>
        </w:rPr>
        <w:t>“nominal”</w:t>
      </w:r>
      <w:r>
        <w:rPr>
          <w:rFonts w:hint="eastAsia"/>
          <w:lang w:val="en-US" w:eastAsia="zh-CN"/>
        </w:rPr>
        <w:t xml:space="preserve"> repetition doesn</w:t>
      </w:r>
      <w:r>
        <w:rPr>
          <w:rFonts w:hint="default"/>
          <w:lang w:val="en-US" w:eastAsia="zh-CN"/>
        </w:rPr>
        <w:t>’</w:t>
      </w:r>
      <w:r>
        <w:rPr>
          <w:rFonts w:hint="eastAsia"/>
          <w:lang w:val="en-US" w:eastAsia="zh-CN"/>
        </w:rPr>
        <w:t xml:space="preserve">t include the semi-static DL symbols. An example is shown in Figure 2. As it can be observed in Figure 1 and Figure 2, the </w:t>
      </w:r>
      <w:r>
        <w:rPr>
          <w:lang w:val="en-GB" w:eastAsia="zh-CN"/>
        </w:rPr>
        <w:t>“nominal”</w:t>
      </w:r>
      <w:r>
        <w:rPr>
          <w:rFonts w:hint="eastAsia"/>
          <w:lang w:val="en-US" w:eastAsia="zh-CN"/>
        </w:rPr>
        <w:t xml:space="preserve"> repetitions are split into more actual repetitions based on the second interpretation compared to the first one, i.e., causing more DMRS overhead. Thus, the first interpretation, i.e., the length of </w:t>
      </w:r>
      <w:r>
        <w:rPr>
          <w:lang w:val="en-GB" w:eastAsia="zh-CN"/>
        </w:rPr>
        <w:t>“nominal”</w:t>
      </w:r>
      <w:r>
        <w:rPr>
          <w:rFonts w:hint="eastAsia"/>
          <w:lang w:val="en-US" w:eastAsia="zh-CN"/>
        </w:rPr>
        <w:t xml:space="preserve"> repetition includes the semi-static DL symbols, is preferred.</w:t>
      </w:r>
    </w:p>
    <w:p>
      <w:pPr>
        <w:pStyle w:val="105"/>
        <w:tabs>
          <w:tab w:val="left" w:pos="1000"/>
        </w:tabs>
        <w:snapToGrid w:val="0"/>
        <w:spacing w:afterLines="50"/>
        <w:ind w:left="0"/>
        <w:jc w:val="both"/>
        <w:rPr>
          <w:rFonts w:eastAsiaTheme="minorEastAsia"/>
          <w:lang w:eastAsia="zh-CN"/>
        </w:rPr>
      </w:pPr>
      <w:r>
        <w:object>
          <v:shape id="_x0000_i1025" o:spt="75" type="#_x0000_t75" style="height:145.8pt;width:434.55pt;" o:ole="t" filled="f" o:preferrelative="t" stroked="f" coordsize="21600,21600">
            <v:path/>
            <v:fill on="f" focussize="0,0"/>
            <v:stroke on="f"/>
            <v:imagedata r:id="rId6" o:title=""/>
            <o:lock v:ext="edit" aspectratio="t"/>
            <w10:wrap type="none"/>
            <w10:anchorlock/>
          </v:shape>
          <o:OLEObject Type="Embed" ProgID="Visio.Drawing.11" ShapeID="_x0000_i1025" DrawAspect="Content" ObjectID="_1468075725" r:id="rId5">
            <o:LockedField>false</o:LockedField>
          </o:OLEObject>
        </w:object>
      </w:r>
    </w:p>
    <w:p>
      <w:pPr>
        <w:pStyle w:val="105"/>
        <w:tabs>
          <w:tab w:val="left" w:pos="1000"/>
        </w:tabs>
        <w:snapToGrid w:val="0"/>
        <w:spacing w:afterLines="50"/>
        <w:ind w:left="0"/>
        <w:jc w:val="center"/>
        <w:rPr>
          <w:rFonts w:hint="default" w:eastAsiaTheme="minorEastAsia"/>
          <w:b/>
          <w:bCs w:val="0"/>
          <w:lang w:val="en-US" w:eastAsia="zh-CN"/>
        </w:rPr>
      </w:pPr>
      <w:r>
        <w:rPr>
          <w:rFonts w:hint="eastAsia" w:eastAsiaTheme="minorEastAsia"/>
          <w:b/>
          <w:bCs w:val="0"/>
          <w:lang w:val="en-US" w:eastAsia="zh-CN"/>
        </w:rPr>
        <w:t>Figure 1 T</w:t>
      </w:r>
      <w:r>
        <w:rPr>
          <w:rFonts w:hint="eastAsia"/>
          <w:b/>
          <w:bCs w:val="0"/>
          <w:lang w:val="en-US" w:eastAsia="zh-CN"/>
        </w:rPr>
        <w:t xml:space="preserve">he length of the </w:t>
      </w:r>
      <w:r>
        <w:rPr>
          <w:b/>
          <w:bCs w:val="0"/>
          <w:lang w:val="en-GB" w:eastAsia="zh-CN"/>
        </w:rPr>
        <w:t>“nominal”</w:t>
      </w:r>
      <w:r>
        <w:rPr>
          <w:rFonts w:hint="eastAsia"/>
          <w:b/>
          <w:bCs w:val="0"/>
          <w:lang w:val="en-US" w:eastAsia="zh-CN"/>
        </w:rPr>
        <w:t xml:space="preserve"> repetition includes the semi-static DL symbols</w:t>
      </w:r>
    </w:p>
    <w:p>
      <w:pPr>
        <w:pStyle w:val="105"/>
        <w:tabs>
          <w:tab w:val="left" w:pos="1000"/>
        </w:tabs>
        <w:snapToGrid w:val="0"/>
        <w:spacing w:afterLines="50"/>
        <w:ind w:left="0" w:leftChars="0" w:firstLine="0" w:firstLineChars="0"/>
        <w:jc w:val="left"/>
        <w:rPr>
          <w:lang w:eastAsia="zh-CN"/>
        </w:rPr>
      </w:pPr>
    </w:p>
    <w:p>
      <w:pPr>
        <w:pStyle w:val="105"/>
        <w:tabs>
          <w:tab w:val="left" w:pos="1000"/>
        </w:tabs>
        <w:snapToGrid w:val="0"/>
        <w:spacing w:afterLines="50"/>
        <w:ind w:left="-200" w:leftChars="-100"/>
        <w:jc w:val="center"/>
      </w:pPr>
      <w:r>
        <w:object>
          <v:shape id="_x0000_i1026" o:spt="75" type="#_x0000_t75" style="height:157.15pt;width:455.35pt;" o:ole="t" filled="f" o:preferrelative="t" stroked="f" coordsize="21600,21600">
            <v:path/>
            <v:fill on="f" focussize="0,0"/>
            <v:stroke on="f"/>
            <v:imagedata r:id="rId8" o:title=""/>
            <o:lock v:ext="edit" aspectratio="t"/>
            <w10:wrap type="none"/>
            <w10:anchorlock/>
          </v:shape>
          <o:OLEObject Type="Embed" ProgID="Visio.Drawing.11" ShapeID="_x0000_i1026" DrawAspect="Content" ObjectID="_1468075726" r:id="rId7">
            <o:LockedField>false</o:LockedField>
          </o:OLEObject>
        </w:object>
      </w:r>
    </w:p>
    <w:p>
      <w:pPr>
        <w:pStyle w:val="105"/>
        <w:tabs>
          <w:tab w:val="left" w:pos="1000"/>
        </w:tabs>
        <w:snapToGrid w:val="0"/>
        <w:spacing w:afterLines="50"/>
        <w:ind w:left="-200" w:leftChars="-100"/>
        <w:jc w:val="center"/>
        <w:rPr>
          <w:rFonts w:hint="default" w:ascii="Times New Roman" w:hAnsi="Times New Roman" w:eastAsia="Times New Roman" w:cs="Times New Roman"/>
          <w:b/>
          <w:bCs w:val="0"/>
          <w:i/>
          <w:iCs/>
          <w:sz w:val="20"/>
          <w:szCs w:val="21"/>
          <w:lang w:val="en-US" w:eastAsia="zh-CN"/>
        </w:rPr>
      </w:pPr>
      <w:r>
        <w:rPr>
          <w:rFonts w:hint="eastAsia" w:eastAsiaTheme="minorEastAsia"/>
          <w:b/>
          <w:bCs w:val="0"/>
          <w:lang w:val="en-US" w:eastAsia="zh-CN"/>
        </w:rPr>
        <w:t>Figure 2 T</w:t>
      </w:r>
      <w:r>
        <w:rPr>
          <w:rFonts w:hint="eastAsia"/>
          <w:b/>
          <w:bCs w:val="0"/>
          <w:lang w:val="en-US" w:eastAsia="zh-CN"/>
        </w:rPr>
        <w:t xml:space="preserve">he length of the </w:t>
      </w:r>
      <w:r>
        <w:rPr>
          <w:b/>
          <w:bCs w:val="0"/>
          <w:lang w:val="en-GB" w:eastAsia="zh-CN"/>
        </w:rPr>
        <w:t>“nominal”</w:t>
      </w:r>
      <w:r>
        <w:rPr>
          <w:rFonts w:hint="eastAsia"/>
          <w:b/>
          <w:bCs w:val="0"/>
          <w:lang w:val="en-US" w:eastAsia="zh-CN"/>
        </w:rPr>
        <w:t xml:space="preserve"> repetition doesn</w:t>
      </w:r>
      <w:r>
        <w:rPr>
          <w:rFonts w:hint="default"/>
          <w:b/>
          <w:bCs w:val="0"/>
          <w:lang w:val="en-US" w:eastAsia="zh-CN"/>
        </w:rPr>
        <w:t>’</w:t>
      </w:r>
      <w:r>
        <w:rPr>
          <w:rFonts w:hint="eastAsia"/>
          <w:b/>
          <w:bCs w:val="0"/>
          <w:lang w:val="en-US" w:eastAsia="zh-CN"/>
        </w:rPr>
        <w:t>t include the semi-static DL symbols.</w:t>
      </w:r>
    </w:p>
    <w:p>
      <w:pPr>
        <w:pStyle w:val="105"/>
        <w:numPr>
          <w:ilvl w:val="0"/>
          <w:numId w:val="0"/>
        </w:numPr>
        <w:tabs>
          <w:tab w:val="left" w:pos="567"/>
        </w:tabs>
        <w:snapToGrid w:val="0"/>
        <w:spacing w:afterLines="50"/>
        <w:ind w:leftChars="0"/>
        <w:rPr>
          <w:rFonts w:hint="eastAsia"/>
          <w:b/>
          <w:bCs/>
          <w:u w:val="single"/>
          <w:lang w:val="en-US" w:eastAsia="zh-CN"/>
        </w:rPr>
      </w:pP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rPr>
          <w:rFonts w:hint="default"/>
          <w:i/>
          <w:iCs/>
          <w:lang w:val="en-US" w:eastAsia="zh-CN"/>
        </w:rPr>
      </w:pPr>
      <w:r>
        <w:rPr>
          <w:rFonts w:hint="eastAsia" w:eastAsia="宋体"/>
          <w:b/>
          <w:bCs/>
          <w:i/>
          <w:iCs/>
          <w:lang w:val="en-US" w:eastAsia="zh-CN"/>
        </w:rPr>
        <w:t xml:space="preserve">Proposal 3: </w:t>
      </w:r>
      <w:r>
        <w:rPr>
          <w:rFonts w:hint="eastAsia" w:eastAsia="宋体"/>
          <w:b w:val="0"/>
          <w:bCs w:val="0"/>
          <w:i/>
          <w:iCs/>
          <w:lang w:val="en-US" w:eastAsia="zh-CN"/>
        </w:rPr>
        <w:t>T</w:t>
      </w:r>
      <w:r>
        <w:rPr>
          <w:rFonts w:hint="eastAsia"/>
          <w:b w:val="0"/>
          <w:bCs w:val="0"/>
          <w:i/>
          <w:iCs/>
          <w:lang w:val="en-US" w:eastAsia="zh-CN"/>
        </w:rPr>
        <w:t>he</w:t>
      </w:r>
      <w:r>
        <w:rPr>
          <w:rFonts w:hint="eastAsia"/>
          <w:i/>
          <w:iCs/>
          <w:lang w:val="en-US" w:eastAsia="zh-CN"/>
        </w:rPr>
        <w:t xml:space="preserve"> length of </w:t>
      </w:r>
      <w:r>
        <w:rPr>
          <w:i/>
          <w:iCs/>
          <w:lang w:val="en-GB" w:eastAsia="zh-CN"/>
        </w:rPr>
        <w:t>“nominal”</w:t>
      </w:r>
      <w:r>
        <w:rPr>
          <w:rFonts w:hint="eastAsia"/>
          <w:i/>
          <w:iCs/>
          <w:lang w:val="en-US" w:eastAsia="zh-CN"/>
        </w:rPr>
        <w:t xml:space="preserve"> repetition for Alt 1 includes the semi-static DL symbols.</w:t>
      </w:r>
    </w:p>
    <w:p>
      <w:pPr>
        <w:pStyle w:val="105"/>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val="0"/>
        <w:spacing w:before="181" w:beforeLines="50" w:afterLines="50"/>
        <w:ind w:leftChars="0"/>
        <w:textAlignment w:val="baseline"/>
        <w:outlineLvl w:val="9"/>
        <w:rPr>
          <w:rFonts w:hint="eastAsia"/>
          <w:b/>
          <w:bCs/>
          <w:u w:val="single"/>
          <w:lang w:val="en-US" w:eastAsia="zh-CN"/>
        </w:rPr>
      </w:pPr>
      <w:r>
        <w:rPr>
          <w:rFonts w:hint="eastAsia"/>
          <w:b/>
          <w:bCs/>
          <w:u w:val="single"/>
          <w:lang w:val="en-US" w:eastAsia="zh-CN"/>
        </w:rPr>
        <w:t>DG PUSCH repetition</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rPr>
          <w:rFonts w:hint="default" w:ascii="Times New Roman" w:hAnsi="Times New Roman" w:eastAsia="Times New Roman" w:cs="Times New Roman"/>
          <w:sz w:val="20"/>
          <w:szCs w:val="21"/>
          <w:lang w:val="en-US" w:eastAsia="zh-CN"/>
        </w:rPr>
      </w:pPr>
      <w:r>
        <w:rPr>
          <w:rFonts w:hint="eastAsia" w:ascii="Times New Roman" w:hAnsi="Times New Roman" w:eastAsia="Times New Roman" w:cs="Times New Roman"/>
          <w:sz w:val="20"/>
          <w:szCs w:val="21"/>
          <w:lang w:val="en-US" w:eastAsia="zh-CN"/>
        </w:rPr>
        <w:t xml:space="preserve">For DG PUSCH repetition, it is not expected that the PUSCH conflicts with SFI-indicated DL symbols as discussed </w:t>
      </w:r>
      <w:r>
        <w:rPr>
          <w:rFonts w:hint="eastAsia" w:ascii="Times New Roman" w:hAnsi="Times New Roman" w:eastAsia="Times New Roman" w:cs="Times New Roman"/>
          <w:sz w:val="20"/>
          <w:szCs w:val="21"/>
          <w:highlight w:val="none"/>
          <w:lang w:val="en-US" w:eastAsia="zh-CN"/>
        </w:rPr>
        <w:t xml:space="preserve">in Section 2. </w:t>
      </w:r>
      <w:r>
        <w:rPr>
          <w:rFonts w:hint="eastAsia" w:ascii="Times New Roman" w:hAnsi="Times New Roman" w:eastAsia="Times New Roman" w:cs="Times New Roman"/>
          <w:sz w:val="20"/>
          <w:szCs w:val="21"/>
          <w:lang w:val="en-US" w:eastAsia="zh-CN"/>
        </w:rPr>
        <w:t xml:space="preserve">That means gNB can fully predict how many/which symbols can be used for dynamic PUSCH transmission at the moment of transmitting the scheduling DCI. </w:t>
      </w:r>
      <w:r>
        <w:rPr>
          <w:rFonts w:hint="eastAsia" w:cs="Times New Roman"/>
          <w:sz w:val="20"/>
          <w:szCs w:val="21"/>
          <w:lang w:val="en-US" w:eastAsia="zh-CN"/>
        </w:rPr>
        <w:t xml:space="preserve">Alt 1 and Alt 2 are just two different implementation ways to achieve the same results. </w:t>
      </w:r>
      <w:r>
        <w:rPr>
          <w:rFonts w:hint="eastAsia" w:ascii="Times New Roman" w:hAnsi="Times New Roman" w:eastAsia="Times New Roman" w:cs="Times New Roman"/>
          <w:sz w:val="20"/>
          <w:szCs w:val="21"/>
          <w:lang w:val="en-US" w:eastAsia="zh-CN"/>
        </w:rPr>
        <w:t>Thus, we don</w:t>
      </w:r>
      <w:r>
        <w:rPr>
          <w:rFonts w:hint="default" w:ascii="Times New Roman" w:hAnsi="Times New Roman" w:eastAsia="Times New Roman" w:cs="Times New Roman"/>
          <w:sz w:val="20"/>
          <w:szCs w:val="21"/>
          <w:lang w:val="en-US" w:eastAsia="zh-CN"/>
        </w:rPr>
        <w:t>’</w:t>
      </w:r>
      <w:r>
        <w:rPr>
          <w:rFonts w:hint="eastAsia" w:ascii="Times New Roman" w:hAnsi="Times New Roman" w:eastAsia="Times New Roman" w:cs="Times New Roman"/>
          <w:sz w:val="20"/>
          <w:szCs w:val="21"/>
          <w:lang w:val="en-US" w:eastAsia="zh-CN"/>
        </w:rPr>
        <w:t xml:space="preserve">t see much difference between these two alternatives for DG PUSCH repetition. </w:t>
      </w:r>
    </w:p>
    <w:p>
      <w:pPr>
        <w:pStyle w:val="113"/>
        <w:keepNext w:val="0"/>
        <w:keepLines w:val="0"/>
        <w:pageBreakBefore w:val="0"/>
        <w:widowControl/>
        <w:kinsoku/>
        <w:wordWrap/>
        <w:overflowPunct w:val="0"/>
        <w:topLinePunct w:val="0"/>
        <w:autoSpaceDE w:val="0"/>
        <w:autoSpaceDN w:val="0"/>
        <w:bidi w:val="0"/>
        <w:adjustRightInd w:val="0"/>
        <w:snapToGrid w:val="0"/>
        <w:spacing w:after="120"/>
        <w:ind w:left="0"/>
        <w:textAlignment w:val="baseline"/>
        <w:outlineLvl w:val="9"/>
        <w:rPr>
          <w:rFonts w:hint="default" w:ascii="Times New Roman" w:hAnsi="Times New Roman" w:eastAsia="Times New Roman" w:cs="Times New Roman"/>
          <w:b w:val="0"/>
          <w:bCs w:val="0"/>
          <w:i/>
          <w:iCs/>
          <w:sz w:val="20"/>
          <w:szCs w:val="21"/>
          <w:lang w:val="en-US" w:eastAsia="zh-CN"/>
        </w:rPr>
      </w:pPr>
      <w:r>
        <w:rPr>
          <w:rFonts w:hint="eastAsia" w:eastAsia="宋体"/>
          <w:b/>
          <w:bCs/>
          <w:i/>
          <w:iCs/>
          <w:lang w:val="en-US" w:eastAsia="zh-CN"/>
        </w:rPr>
        <w:t xml:space="preserve">Observation 1: </w:t>
      </w:r>
      <w:r>
        <w:rPr>
          <w:rFonts w:hint="default" w:ascii="Times New Roman" w:hAnsi="Times New Roman" w:eastAsia="宋体" w:cs="Times New Roman"/>
          <w:b w:val="0"/>
          <w:bCs w:val="0"/>
          <w:i/>
          <w:iCs/>
          <w:lang w:val="en-US" w:eastAsia="zh-CN"/>
        </w:rPr>
        <w:t xml:space="preserve">The is no big difference between the two </w:t>
      </w:r>
      <w:r>
        <w:rPr>
          <w:rFonts w:hint="default" w:ascii="Times New Roman" w:hAnsi="Times New Roman" w:eastAsia="Times New Roman" w:cs="Times New Roman"/>
          <w:b w:val="0"/>
          <w:bCs w:val="0"/>
          <w:i/>
          <w:iCs/>
          <w:sz w:val="20"/>
          <w:szCs w:val="21"/>
          <w:lang w:val="en-US" w:eastAsia="zh-CN"/>
        </w:rPr>
        <w:t xml:space="preserve">alternatives for DG PUSCH repetition. </w:t>
      </w:r>
    </w:p>
    <w:p>
      <w:pPr>
        <w:pStyle w:val="113"/>
        <w:keepNext w:val="0"/>
        <w:keepLines w:val="0"/>
        <w:pageBreakBefore w:val="0"/>
        <w:widowControl/>
        <w:kinsoku/>
        <w:wordWrap/>
        <w:overflowPunct w:val="0"/>
        <w:topLinePunct w:val="0"/>
        <w:autoSpaceDE w:val="0"/>
        <w:autoSpaceDN w:val="0"/>
        <w:bidi w:val="0"/>
        <w:adjustRightInd w:val="0"/>
        <w:snapToGrid w:val="0"/>
        <w:spacing w:after="120"/>
        <w:ind w:left="0"/>
        <w:textAlignment w:val="baseline"/>
        <w:outlineLvl w:val="9"/>
        <w:rPr>
          <w:rFonts w:hint="default" w:ascii="Times New Roman" w:hAnsi="Times New Roman" w:eastAsia="Times New Roman" w:cs="Times New Roman"/>
          <w:b w:val="0"/>
          <w:bCs w:val="0"/>
          <w:i/>
          <w:iCs/>
          <w:sz w:val="20"/>
          <w:szCs w:val="21"/>
          <w:lang w:val="en-US" w:eastAsia="zh-CN"/>
        </w:rPr>
      </w:pPr>
    </w:p>
    <w:p>
      <w:pPr>
        <w:pStyle w:val="105"/>
        <w:numPr>
          <w:ilvl w:val="0"/>
          <w:numId w:val="0"/>
        </w:numPr>
        <w:tabs>
          <w:tab w:val="left" w:pos="567"/>
        </w:tabs>
        <w:snapToGrid w:val="0"/>
        <w:spacing w:afterLines="50"/>
        <w:ind w:leftChars="0"/>
        <w:rPr>
          <w:rFonts w:hint="eastAsia"/>
          <w:b/>
          <w:bCs/>
          <w:u w:val="single"/>
          <w:lang w:val="en-US" w:eastAsia="zh-CN"/>
        </w:rPr>
      </w:pPr>
      <w:r>
        <w:rPr>
          <w:rFonts w:hint="eastAsia"/>
          <w:b/>
          <w:bCs/>
          <w:u w:val="single"/>
          <w:lang w:val="en-US" w:eastAsia="zh-CN"/>
        </w:rPr>
        <w:t>CG PUSCH repetitions</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rPr>
          <w:rFonts w:hint="default"/>
          <w:lang w:val="en-US" w:eastAsia="zh-CN"/>
        </w:rPr>
      </w:pPr>
      <w:r>
        <w:rPr>
          <w:rFonts w:hint="default"/>
          <w:lang w:val="en-US" w:eastAsia="zh-CN"/>
        </w:rPr>
        <w:t xml:space="preserve"> For </w:t>
      </w:r>
      <w:r>
        <w:rPr>
          <w:rFonts w:hint="eastAsia"/>
          <w:lang w:val="en-US" w:eastAsia="zh-CN"/>
        </w:rPr>
        <w:t>C</w:t>
      </w:r>
      <w:r>
        <w:rPr>
          <w:rFonts w:hint="default"/>
          <w:lang w:val="en-US" w:eastAsia="zh-CN"/>
        </w:rPr>
        <w:t>G PUSCH repetition, the UE cannot transmit PUSCH on the SFI-indicated DL/flexible symbols. Thus, gNB cannot fully predict how many/which symbols can be used when configuring the CG PUSCH. For Alt1, gNB has to blindly configure a larger K*L value to ensure the reliability because some of the configured symbols may not be valid if they conflict with SFI-indicated DL/flexible symbols. However, it turns to be over-configured, i.e., resource inefficient, if there is no conflicts. For Alt2, gNB can always configure an actual number of symbols for transmission. Thus, the reliability can be guaranteed. However, the latency may exceed the target requirement due to possible postponement of the transmission when there is a conflict. But the latency issue for Alt2 can be solved by a predefined/indicated time window, which limits the UE cannot further postpone its transmission out of the window.</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rPr>
          <w:rFonts w:hint="eastAsia"/>
          <w:lang w:val="en-US" w:eastAsia="zh-CN"/>
        </w:rPr>
      </w:pPr>
      <w:r>
        <w:rPr>
          <w:rFonts w:hint="eastAsia"/>
          <w:lang w:val="en-US" w:eastAsia="zh-CN"/>
        </w:rPr>
        <w:t xml:space="preserve">Based on above, we think Alt 2 with introducing a time window is more appropriate. </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rPr>
          <w:rFonts w:hint="default" w:ascii="Times New Roman" w:hAnsi="Times New Roman" w:eastAsia="宋体" w:cs="Times New Roman"/>
          <w:b w:val="0"/>
          <w:bCs w:val="0"/>
          <w:i/>
          <w:iCs/>
          <w:sz w:val="20"/>
          <w:szCs w:val="21"/>
          <w:lang w:val="en-US" w:eastAsia="zh-CN"/>
        </w:rPr>
      </w:pPr>
      <w:r>
        <w:rPr>
          <w:rFonts w:hint="default" w:ascii="Times New Roman" w:hAnsi="Times New Roman" w:eastAsia="宋体" w:cs="Times New Roman"/>
          <w:b/>
          <w:bCs/>
          <w:i/>
          <w:iCs/>
          <w:sz w:val="20"/>
          <w:szCs w:val="21"/>
          <w:lang w:val="en-US" w:eastAsia="zh-CN"/>
        </w:rPr>
        <w:t xml:space="preserve">Proposal </w:t>
      </w:r>
      <w:r>
        <w:rPr>
          <w:rFonts w:hint="eastAsia" w:ascii="Times New Roman" w:hAnsi="Times New Roman" w:eastAsia="宋体" w:cs="Times New Roman"/>
          <w:b/>
          <w:bCs/>
          <w:i/>
          <w:iCs/>
          <w:sz w:val="20"/>
          <w:szCs w:val="21"/>
          <w:lang w:val="en-US" w:eastAsia="zh-CN"/>
        </w:rPr>
        <w:t>4</w:t>
      </w:r>
      <w:r>
        <w:rPr>
          <w:rFonts w:hint="default" w:ascii="Times New Roman" w:hAnsi="Times New Roman" w:eastAsia="宋体" w:cs="Times New Roman"/>
          <w:b/>
          <w:bCs/>
          <w:i/>
          <w:iCs/>
          <w:sz w:val="20"/>
          <w:szCs w:val="21"/>
          <w:lang w:val="en-US" w:eastAsia="zh-CN"/>
        </w:rPr>
        <w:t>:</w:t>
      </w:r>
      <w:r>
        <w:rPr>
          <w:rFonts w:hint="default" w:ascii="Times New Roman" w:hAnsi="Times New Roman" w:eastAsia="宋体" w:cs="Times New Roman"/>
          <w:b w:val="0"/>
          <w:bCs w:val="0"/>
          <w:i/>
          <w:iCs/>
          <w:sz w:val="20"/>
          <w:szCs w:val="21"/>
          <w:lang w:val="en-US" w:eastAsia="zh-CN"/>
        </w:rPr>
        <w:t xml:space="preserve"> For </w:t>
      </w:r>
      <w:r>
        <w:rPr>
          <w:rFonts w:hint="eastAsia" w:eastAsia="宋体" w:cs="Times New Roman"/>
          <w:b w:val="0"/>
          <w:bCs w:val="0"/>
          <w:i/>
          <w:iCs/>
          <w:sz w:val="20"/>
          <w:szCs w:val="21"/>
          <w:lang w:val="en-US" w:eastAsia="zh-CN"/>
        </w:rPr>
        <w:t>C</w:t>
      </w:r>
      <w:r>
        <w:rPr>
          <w:rFonts w:hint="default" w:ascii="Times New Roman" w:hAnsi="Times New Roman" w:eastAsia="宋体" w:cs="Times New Roman"/>
          <w:b w:val="0"/>
          <w:bCs w:val="0"/>
          <w:i/>
          <w:iCs/>
          <w:sz w:val="20"/>
          <w:szCs w:val="21"/>
          <w:lang w:val="en-US" w:eastAsia="zh-CN"/>
        </w:rPr>
        <w:t>G PUSCH repetition，adopt Alt 2 with introducing a time window.</w:t>
      </w:r>
    </w:p>
    <w:p>
      <w:pPr>
        <w:keepNext w:val="0"/>
        <w:keepLines w:val="0"/>
        <w:pageBreakBefore w:val="0"/>
        <w:widowControl/>
        <w:numPr>
          <w:ilvl w:val="0"/>
          <w:numId w:val="12"/>
        </w:numPr>
        <w:kinsoku/>
        <w:wordWrap/>
        <w:overflowPunct w:val="0"/>
        <w:topLinePunct w:val="0"/>
        <w:autoSpaceDE w:val="0"/>
        <w:autoSpaceDN w:val="0"/>
        <w:bidi w:val="0"/>
        <w:adjustRightInd w:val="0"/>
        <w:snapToGrid w:val="0"/>
        <w:spacing w:afterLines="50"/>
        <w:ind w:left="425" w:hanging="23"/>
        <w:textAlignment w:val="baseline"/>
        <w:outlineLvl w:val="9"/>
        <w:rPr>
          <w:i/>
          <w:iCs/>
          <w:lang w:val="en-US" w:eastAsia="zh-CN"/>
        </w:rPr>
      </w:pPr>
      <w:r>
        <w:rPr>
          <w:rFonts w:hint="eastAsia" w:eastAsia="宋体"/>
          <w:i/>
          <w:iCs/>
          <w:lang w:val="en-US" w:eastAsia="zh-CN"/>
        </w:rPr>
        <w:t xml:space="preserve"> T</w:t>
      </w:r>
      <w:r>
        <w:rPr>
          <w:rFonts w:hint="default"/>
          <w:i/>
          <w:iCs/>
          <w:lang w:val="en-US" w:eastAsia="zh-CN"/>
        </w:rPr>
        <w:t>he UE cannot postpone its transmission out of the window</w:t>
      </w:r>
    </w:p>
    <w:p>
      <w:pPr>
        <w:pStyle w:val="2"/>
        <w:spacing w:before="180"/>
        <w:rPr>
          <w:rFonts w:hint="eastAsia" w:cs="Times New Roman"/>
          <w:lang w:val="en-US" w:eastAsia="zh-CN"/>
        </w:rPr>
      </w:pPr>
      <w:r>
        <w:rPr>
          <w:rFonts w:hint="eastAsia" w:cs="Times New Roman"/>
          <w:lang w:val="en-US" w:eastAsia="zh-CN"/>
        </w:rPr>
        <w:t xml:space="preserve">Handling of </w:t>
      </w:r>
      <w:r>
        <w:rPr>
          <w:rFonts w:hint="default" w:cs="Times New Roman"/>
          <w:lang w:val="en-US" w:eastAsia="zh-CN"/>
        </w:rPr>
        <w:t>‘</w:t>
      </w:r>
      <w:r>
        <w:rPr>
          <w:rFonts w:hint="eastAsia" w:cs="Times New Roman"/>
          <w:lang w:val="en-US" w:eastAsia="zh-CN"/>
        </w:rPr>
        <w:t>orphan</w:t>
      </w:r>
      <w:r>
        <w:rPr>
          <w:rFonts w:hint="default" w:cs="Times New Roman"/>
          <w:lang w:val="en-US" w:eastAsia="zh-CN"/>
        </w:rPr>
        <w:t>’</w:t>
      </w:r>
      <w:r>
        <w:rPr>
          <w:rFonts w:hint="eastAsia" w:cs="Times New Roman"/>
          <w:lang w:val="en-US" w:eastAsia="zh-CN"/>
        </w:rPr>
        <w:t xml:space="preserve"> symbol</w:t>
      </w:r>
    </w:p>
    <w:p>
      <w:pPr>
        <w:snapToGrid w:val="0"/>
        <w:spacing w:afterLines="50"/>
        <w:rPr>
          <w:rFonts w:eastAsia="宋体"/>
          <w:lang w:val="en-US" w:eastAsia="zh-CN"/>
        </w:rPr>
      </w:pPr>
      <w:r>
        <w:rPr>
          <w:rFonts w:hint="eastAsia" w:eastAsia="宋体"/>
          <w:lang w:val="en-US" w:eastAsia="zh-CN"/>
        </w:rPr>
        <w:t xml:space="preserve">For PUSCH repetition, if a </w:t>
      </w:r>
      <w:r>
        <w:rPr>
          <w:rFonts w:eastAsia="宋体"/>
          <w:lang w:val="en-US" w:eastAsia="zh-CN"/>
        </w:rPr>
        <w:t>“nominal”</w:t>
      </w:r>
      <w:r>
        <w:rPr>
          <w:rFonts w:hint="eastAsia" w:eastAsia="宋体"/>
          <w:lang w:val="en-US" w:eastAsia="zh-CN"/>
        </w:rPr>
        <w:t xml:space="preserve"> repetition goes across the slot boundary, this </w:t>
      </w:r>
      <w:r>
        <w:rPr>
          <w:rFonts w:eastAsia="宋体"/>
          <w:lang w:val="en-US" w:eastAsia="zh-CN"/>
        </w:rPr>
        <w:t>“</w:t>
      </w:r>
      <w:r>
        <w:rPr>
          <w:rFonts w:hint="eastAsia" w:eastAsia="宋体"/>
          <w:lang w:val="en-US" w:eastAsia="zh-CN"/>
        </w:rPr>
        <w:t>nominal</w:t>
      </w:r>
      <w:r>
        <w:rPr>
          <w:rFonts w:eastAsia="宋体"/>
          <w:lang w:val="en-US" w:eastAsia="zh-CN"/>
        </w:rPr>
        <w:t>”</w:t>
      </w:r>
      <w:r>
        <w:rPr>
          <w:rFonts w:hint="eastAsia" w:eastAsia="宋体"/>
          <w:lang w:val="en-US" w:eastAsia="zh-CN"/>
        </w:rPr>
        <w:t xml:space="preserve"> repetition is automatically split into multiple PUSCH repetitions. </w:t>
      </w:r>
      <w:r>
        <w:rPr>
          <w:rFonts w:eastAsia="宋体"/>
          <w:lang w:val="en-US" w:eastAsia="zh-CN"/>
        </w:rPr>
        <w:t>But</w:t>
      </w:r>
      <w:r>
        <w:rPr>
          <w:rFonts w:hint="eastAsia" w:eastAsia="宋体"/>
          <w:lang w:val="en-US" w:eastAsia="zh-CN"/>
        </w:rPr>
        <w:t xml:space="preserve"> the implicit splitting procedure could cause orphan symbols, e.g., the duration of repetition#3 is too small due to splitting as shown in Figure 3. In this case, gNB may avoid the orphan symbol by either postpone the transmission or changing the duration of a </w:t>
      </w:r>
      <w:r>
        <w:rPr>
          <w:rFonts w:eastAsia="宋体"/>
          <w:lang w:val="en-US" w:eastAsia="zh-CN"/>
        </w:rPr>
        <w:t>“nominal”</w:t>
      </w:r>
      <w:r>
        <w:rPr>
          <w:rFonts w:hint="eastAsia" w:eastAsia="宋体"/>
          <w:lang w:val="en-US" w:eastAsia="zh-CN"/>
        </w:rPr>
        <w:t xml:space="preserve"> repetition. However, it would either introduce additional latency or restrict the gNB scheduling which becomes more complicated for configured grant PUSCH. </w:t>
      </w:r>
    </w:p>
    <w:p>
      <w:pPr>
        <w:pStyle w:val="105"/>
        <w:snapToGrid w:val="0"/>
        <w:spacing w:beforeLines="50" w:afterLines="50"/>
        <w:ind w:left="0"/>
        <w:jc w:val="center"/>
        <w:rPr>
          <w:rFonts w:eastAsiaTheme="minorEastAsia"/>
          <w:lang w:eastAsia="zh-CN"/>
        </w:rPr>
      </w:pPr>
      <w:r>
        <w:object>
          <v:shape id="_x0000_i1027" o:spt="75" type="#_x0000_t75" style="height:90.75pt;width:376.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pPr>
        <w:pStyle w:val="105"/>
        <w:snapToGrid w:val="0"/>
        <w:spacing w:beforeLines="50" w:afterLines="50"/>
        <w:ind w:left="0"/>
        <w:jc w:val="center"/>
        <w:rPr>
          <w:rFonts w:eastAsia="宋体"/>
          <w:lang w:val="en-US" w:eastAsia="zh-CN"/>
        </w:rPr>
      </w:pPr>
      <w:r>
        <w:rPr>
          <w:rFonts w:hint="eastAsia" w:eastAsiaTheme="minorEastAsia"/>
          <w:b/>
          <w:lang w:val="en-US" w:eastAsia="zh-CN"/>
        </w:rPr>
        <w:t>Figure 3. An example of orphan symbol for PUSCH repetition</w:t>
      </w:r>
    </w:p>
    <w:p>
      <w:pPr>
        <w:snapToGrid w:val="0"/>
        <w:spacing w:afterLines="50"/>
        <w:rPr>
          <w:rFonts w:hint="eastAsia"/>
          <w:lang w:val="en-US" w:eastAsia="zh-CN"/>
        </w:rPr>
      </w:pPr>
      <w:r>
        <w:rPr>
          <w:rFonts w:hint="eastAsia"/>
          <w:lang w:val="en-US" w:eastAsia="zh-CN"/>
        </w:rPr>
        <w:t xml:space="preserve">Firstly, we need to clarify the definition of orphan symbols. For example, </w:t>
      </w:r>
      <w:r>
        <w:rPr>
          <w:lang w:eastAsia="zh-CN"/>
        </w:rPr>
        <w:t xml:space="preserve">when the duration </w:t>
      </w:r>
      <w:r>
        <w:rPr>
          <w:rFonts w:hint="eastAsia"/>
          <w:lang w:val="en-US" w:eastAsia="zh-CN"/>
        </w:rPr>
        <w:t xml:space="preserve">of the repetition </w:t>
      </w:r>
      <w:r>
        <w:rPr>
          <w:lang w:eastAsia="zh-CN"/>
        </w:rPr>
        <w:t>is too small</w:t>
      </w:r>
      <w:r>
        <w:rPr>
          <w:rFonts w:hint="eastAsia"/>
          <w:lang w:val="en-US" w:eastAsia="zh-CN"/>
        </w:rPr>
        <w:t xml:space="preserve">(e.g., smaller than a predefined threshold) or when the coding rate of the repetition is too high(e.g., larger than a predefined threshold), the symbols in this repetition are orphan symbols. Then, the UE behavior on handling of orphan symbols needs to be defined. One simple way is to transmit nothing on these orphan symbols. </w:t>
      </w:r>
      <w:bookmarkStart w:id="2" w:name="OLE_LINK4"/>
    </w:p>
    <w:p>
      <w:pPr>
        <w:snapToGrid w:val="0"/>
        <w:spacing w:afterLines="50"/>
        <w:rPr>
          <w:lang w:eastAsia="zh-CN"/>
        </w:rPr>
      </w:pPr>
      <w:r>
        <w:rPr>
          <w:rFonts w:hint="eastAsia"/>
          <w:b/>
          <w:bCs/>
          <w:i/>
          <w:iCs/>
          <w:szCs w:val="21"/>
          <w:lang w:val="en-US" w:eastAsia="zh-CN"/>
        </w:rPr>
        <w:t xml:space="preserve">Proposal </w:t>
      </w:r>
      <w:r>
        <w:rPr>
          <w:rFonts w:hint="eastAsia" w:eastAsiaTheme="minorEastAsia"/>
          <w:b/>
          <w:bCs/>
          <w:i/>
          <w:iCs/>
          <w:szCs w:val="21"/>
          <w:lang w:val="en-US" w:eastAsia="zh-CN"/>
        </w:rPr>
        <w:t>5</w:t>
      </w:r>
      <w:r>
        <w:rPr>
          <w:rFonts w:hint="eastAsia"/>
          <w:b/>
          <w:bCs/>
          <w:i/>
          <w:iCs/>
          <w:szCs w:val="21"/>
          <w:lang w:val="en-US" w:eastAsia="zh-CN"/>
        </w:rPr>
        <w:t xml:space="preserve">: </w:t>
      </w:r>
      <w:r>
        <w:rPr>
          <w:rFonts w:hint="eastAsia" w:eastAsia="宋体"/>
          <w:i/>
          <w:iCs/>
          <w:lang w:val="en-US" w:eastAsia="zh-CN"/>
        </w:rPr>
        <w:t>W</w:t>
      </w:r>
      <w:r>
        <w:rPr>
          <w:i/>
          <w:iCs/>
          <w:lang w:eastAsia="zh-CN"/>
        </w:rPr>
        <w:t xml:space="preserve">hen the duration </w:t>
      </w:r>
      <w:r>
        <w:rPr>
          <w:rFonts w:hint="eastAsia"/>
          <w:i/>
          <w:iCs/>
          <w:lang w:val="en-US" w:eastAsia="zh-CN"/>
        </w:rPr>
        <w:t xml:space="preserve">of a repetition </w:t>
      </w:r>
      <w:r>
        <w:rPr>
          <w:i/>
          <w:iCs/>
          <w:lang w:eastAsia="zh-CN"/>
        </w:rPr>
        <w:t>is too small</w:t>
      </w:r>
      <w:r>
        <w:rPr>
          <w:rFonts w:hint="eastAsia"/>
          <w:i/>
          <w:iCs/>
          <w:lang w:val="en-US" w:eastAsia="zh-CN"/>
        </w:rPr>
        <w:t xml:space="preserve"> or when the coding rate of a repetition is too high, a UE transmits nothing in this repetition.</w:t>
      </w:r>
      <w:r>
        <w:rPr>
          <w:rFonts w:hint="eastAsia"/>
          <w:lang w:val="en-US" w:eastAsia="zh-CN"/>
        </w:rPr>
        <w:t xml:space="preserve"> </w:t>
      </w:r>
    </w:p>
    <w:bookmarkEnd w:id="2"/>
    <w:p>
      <w:pPr>
        <w:pStyle w:val="2"/>
        <w:spacing w:before="180"/>
        <w:rPr>
          <w:rFonts w:hint="eastAsia" w:cs="Times New Roman"/>
          <w:lang w:val="en-US" w:eastAsia="zh-CN"/>
        </w:rPr>
      </w:pPr>
      <w:r>
        <w:rPr>
          <w:rFonts w:hint="eastAsia" w:cs="Times New Roman"/>
          <w:lang w:val="en-US" w:eastAsia="zh-CN"/>
        </w:rPr>
        <w:t>Dynamic indication of repetition number</w:t>
      </w:r>
    </w:p>
    <w:p>
      <w:pPr>
        <w:snapToGrid w:val="0"/>
        <w:spacing w:afterLines="50"/>
        <w:rPr>
          <w:lang w:val="en-US" w:eastAsia="zh-CN"/>
        </w:rPr>
      </w:pPr>
      <w:r>
        <w:rPr>
          <w:rFonts w:hint="eastAsia"/>
          <w:lang w:val="en-US" w:eastAsia="zh-CN"/>
        </w:rPr>
        <w:t>As agreed in RAN1#96bis meeting, dynamic indication of the nominal number of repetitions in the DCI scheduling dynamic PUSCH is supported for PUSCH enhancements. There could be two possible solutions for the dynamic indication:</w:t>
      </w:r>
    </w:p>
    <w:p>
      <w:pPr>
        <w:numPr>
          <w:ilvl w:val="0"/>
          <w:numId w:val="13"/>
        </w:numPr>
        <w:snapToGrid w:val="0"/>
        <w:spacing w:afterLines="50"/>
        <w:rPr>
          <w:lang w:val="en-US" w:eastAsia="zh-CN"/>
        </w:rPr>
      </w:pPr>
      <w:bookmarkStart w:id="3" w:name="OLE_LINK3"/>
      <w:r>
        <w:rPr>
          <w:rFonts w:hint="eastAsia"/>
          <w:lang w:val="en-US" w:eastAsia="zh-CN"/>
        </w:rPr>
        <w:t xml:space="preserve">Solution 1: </w:t>
      </w:r>
      <w:bookmarkEnd w:id="3"/>
      <w:r>
        <w:rPr>
          <w:rFonts w:hint="eastAsia"/>
          <w:lang w:val="en-US" w:eastAsia="zh-CN"/>
        </w:rPr>
        <w:t xml:space="preserve">Using an independent DCI field indicating a value from a set of repetition numbers configured by RRC </w:t>
      </w:r>
    </w:p>
    <w:p>
      <w:pPr>
        <w:numPr>
          <w:ilvl w:val="0"/>
          <w:numId w:val="13"/>
        </w:numPr>
        <w:snapToGrid w:val="0"/>
        <w:spacing w:afterLines="50"/>
        <w:rPr>
          <w:lang w:val="en-US" w:eastAsia="zh-CN"/>
        </w:rPr>
      </w:pPr>
      <w:r>
        <w:rPr>
          <w:rFonts w:hint="eastAsia"/>
          <w:lang w:val="en-US" w:eastAsia="zh-CN"/>
        </w:rPr>
        <w:t xml:space="preserve">Solution 2: A joint design of repetition number with other DCI fields, e.g., TDRA field. </w:t>
      </w:r>
    </w:p>
    <w:p>
      <w:pPr>
        <w:snapToGrid w:val="0"/>
        <w:spacing w:afterLines="50"/>
        <w:rPr>
          <w:lang w:val="en-US" w:eastAsia="zh-CN"/>
        </w:rPr>
      </w:pPr>
      <w:r>
        <w:rPr>
          <w:rFonts w:hint="eastAsia"/>
          <w:lang w:val="en-US" w:eastAsia="zh-CN"/>
        </w:rPr>
        <w:t>Assuming the same cost of DCI bits, there is no difference between two options in terms of flexibility. But joint design with TDRA field may need more potential specification effort. For instance, whether just add one column for repetition number or some implicit rules or possible joint coding etc. So, we prefer solution 1 for simplicity.</w:t>
      </w:r>
    </w:p>
    <w:p>
      <w:pPr>
        <w:snapToGrid w:val="0"/>
        <w:spacing w:afterLines="50"/>
        <w:rPr>
          <w:lang w:val="en-US" w:eastAsia="zh-CN"/>
        </w:rPr>
      </w:pPr>
      <w:r>
        <w:rPr>
          <w:rFonts w:hint="eastAsia" w:eastAsia="宋体"/>
          <w:lang w:val="en-US" w:eastAsia="zh-CN"/>
        </w:rPr>
        <w:t xml:space="preserve">For type 1 configured grant PUSCH, it can reuse the semi-static indication of the nominal </w:t>
      </w:r>
      <w:r>
        <w:rPr>
          <w:rFonts w:hint="eastAsia"/>
          <w:lang w:val="en-US" w:eastAsia="zh-CN"/>
        </w:rPr>
        <w:t xml:space="preserve">number of repetitions of </w:t>
      </w:r>
      <w:r>
        <w:rPr>
          <w:rFonts w:hint="eastAsia" w:eastAsia="宋体"/>
          <w:lang w:val="en-US" w:eastAsia="zh-CN"/>
        </w:rPr>
        <w:t>Rel-15</w:t>
      </w:r>
      <w:r>
        <w:rPr>
          <w:rFonts w:hint="eastAsia"/>
          <w:lang w:val="en-US" w:eastAsia="zh-CN"/>
        </w:rPr>
        <w:t>.</w:t>
      </w:r>
    </w:p>
    <w:p>
      <w:pPr>
        <w:pStyle w:val="105"/>
        <w:snapToGrid w:val="0"/>
        <w:spacing w:afterLines="50"/>
        <w:ind w:left="0"/>
        <w:rPr>
          <w:rFonts w:hint="eastAsia" w:eastAsia="宋体"/>
          <w:i/>
          <w:iCs/>
          <w:lang w:val="en-US" w:eastAsia="zh-CN"/>
        </w:rPr>
      </w:pPr>
      <w:r>
        <w:rPr>
          <w:rFonts w:hint="eastAsia" w:eastAsia="宋体"/>
          <w:b/>
          <w:bCs/>
          <w:i/>
          <w:iCs/>
          <w:lang w:val="en-US" w:eastAsia="zh-CN"/>
        </w:rPr>
        <w:t xml:space="preserve">Proposal 6: </w:t>
      </w:r>
      <w:r>
        <w:rPr>
          <w:rFonts w:hint="eastAsia" w:eastAsia="宋体"/>
          <w:i/>
          <w:iCs/>
          <w:lang w:val="en-US" w:eastAsia="zh-CN"/>
        </w:rPr>
        <w:t>For d</w:t>
      </w:r>
      <w:r>
        <w:rPr>
          <w:rFonts w:hint="eastAsia"/>
          <w:i/>
          <w:iCs/>
          <w:lang w:val="en-US" w:eastAsia="zh-CN"/>
        </w:rPr>
        <w:t xml:space="preserve">ynamic indication of repetition number, </w:t>
      </w:r>
    </w:p>
    <w:p>
      <w:pPr>
        <w:pStyle w:val="105"/>
        <w:numPr>
          <w:ilvl w:val="0"/>
          <w:numId w:val="14"/>
        </w:numPr>
        <w:ind w:left="840"/>
        <w:rPr>
          <w:i/>
          <w:iCs/>
          <w:lang w:val="en-US" w:eastAsia="zh-CN"/>
        </w:rPr>
      </w:pPr>
      <w:r>
        <w:rPr>
          <w:rFonts w:hint="eastAsia" w:eastAsia="宋体"/>
          <w:i/>
          <w:iCs/>
          <w:lang w:val="en-US" w:eastAsia="zh-CN"/>
        </w:rPr>
        <w:t xml:space="preserve"> u</w:t>
      </w:r>
      <w:r>
        <w:rPr>
          <w:rFonts w:hint="eastAsia"/>
          <w:i/>
          <w:iCs/>
          <w:lang w:val="en-US" w:eastAsia="zh-CN"/>
        </w:rPr>
        <w:t xml:space="preserve">sing an independent DCI field indicating a value from a set of repetition numbers configured by RRC for dynamic indication. </w:t>
      </w:r>
    </w:p>
    <w:p>
      <w:pPr>
        <w:pStyle w:val="105"/>
        <w:numPr>
          <w:ilvl w:val="0"/>
          <w:numId w:val="14"/>
        </w:numPr>
        <w:ind w:left="840"/>
        <w:rPr>
          <w:lang w:eastAsia="zh-CN"/>
        </w:rPr>
      </w:pPr>
      <w:r>
        <w:rPr>
          <w:rFonts w:hint="eastAsia" w:eastAsia="宋体"/>
          <w:i/>
          <w:iCs/>
          <w:lang w:val="en-US" w:eastAsia="zh-CN"/>
        </w:rPr>
        <w:t xml:space="preserve">using the semi-static indication of the nominal </w:t>
      </w:r>
      <w:r>
        <w:rPr>
          <w:rFonts w:hint="eastAsia"/>
          <w:i/>
          <w:iCs/>
          <w:lang w:val="en-US" w:eastAsia="zh-CN"/>
        </w:rPr>
        <w:t>number of repetitions</w:t>
      </w:r>
      <w:r>
        <w:rPr>
          <w:rFonts w:hint="eastAsia" w:eastAsia="宋体"/>
          <w:i/>
          <w:iCs/>
          <w:lang w:val="en-US" w:eastAsia="zh-CN"/>
        </w:rPr>
        <w:t xml:space="preserve"> for type 1 configured grant PUSCH</w:t>
      </w:r>
      <w:r>
        <w:rPr>
          <w:rFonts w:hint="eastAsia"/>
          <w:i/>
          <w:iCs/>
          <w:lang w:val="en-US" w:eastAsia="zh-CN"/>
        </w:rPr>
        <w:t>.</w:t>
      </w:r>
    </w:p>
    <w:p>
      <w:pPr>
        <w:pStyle w:val="2"/>
        <w:spacing w:before="180"/>
        <w:rPr>
          <w:rFonts w:hint="eastAsia" w:cs="Times New Roman"/>
          <w:lang w:val="en-US" w:eastAsia="zh-CN"/>
        </w:rPr>
      </w:pPr>
      <w:r>
        <w:rPr>
          <w:rFonts w:hint="eastAsia" w:cs="Times New Roman"/>
          <w:lang w:val="en-US" w:eastAsia="zh-CN"/>
        </w:rPr>
        <w:t>DMRS determiniation in case of segmentation</w:t>
      </w:r>
    </w:p>
    <w:p>
      <w:pPr>
        <w:snapToGrid w:val="0"/>
        <w:spacing w:afterLines="50"/>
        <w:rPr>
          <w:rFonts w:eastAsiaTheme="minorEastAsia"/>
          <w:lang w:val="en-US" w:eastAsia="zh-CN"/>
        </w:rPr>
      </w:pPr>
      <w:r>
        <w:rPr>
          <w:rFonts w:hint="eastAsia"/>
          <w:lang w:val="en-US" w:eastAsia="zh-CN"/>
        </w:rPr>
        <w:t xml:space="preserve">As shown in Figure </w:t>
      </w:r>
      <w:r>
        <w:rPr>
          <w:rFonts w:hint="eastAsia" w:eastAsiaTheme="minorEastAsia"/>
          <w:lang w:val="en-US" w:eastAsia="zh-CN"/>
        </w:rPr>
        <w:t>4</w:t>
      </w:r>
      <w:r>
        <w:rPr>
          <w:rFonts w:hint="eastAsia"/>
          <w:lang w:val="en-US" w:eastAsia="zh-CN"/>
        </w:rPr>
        <w:t xml:space="preserve">, front-loaded DMRS and </w:t>
      </w:r>
      <w:r>
        <w:rPr>
          <w:lang w:val="en-US" w:eastAsia="zh-CN"/>
        </w:rPr>
        <w:t>additional</w:t>
      </w:r>
      <w:r>
        <w:rPr>
          <w:rFonts w:hint="eastAsia"/>
          <w:lang w:val="en-US" w:eastAsia="zh-CN"/>
        </w:rPr>
        <w:t xml:space="preserve"> DMRS are configured for each nominal repetition, and the nominal repetition #2 is split into actual repetition#2 and actual repetition#3. How to determine DMRS location for the two segmented repetitions needs to be considered. If the DMRS configuration is based on the duration of the nominal repetition, we can see that actual repetition#3 has no DMRS. So, it is better to configure DMRS location according to the duration of actual repetition. That is the DMRS configuration of actual repetition#2 and actual repetition#3 is based on their actual duration i.e., 4 and 2 respectively.</w:t>
      </w:r>
    </w:p>
    <w:p>
      <w:pPr>
        <w:snapToGrid w:val="0"/>
        <w:spacing w:afterLines="50"/>
        <w:rPr>
          <w:rFonts w:eastAsiaTheme="minorEastAsia"/>
          <w:lang w:val="en-US" w:eastAsia="zh-CN"/>
        </w:rPr>
      </w:pPr>
      <w:r>
        <w:rPr>
          <w:rFonts w:eastAsiaTheme="minorEastAsia"/>
          <w:lang w:val="en-US" w:eastAsia="zh-CN"/>
        </w:rPr>
        <w:object>
          <v:shape id="_x0000_i1028" o:spt="75" type="#_x0000_t75" style="height:264pt;width:467.25pt;" o:ole="t" filled="f" o:preferrelative="t" stroked="f" coordsize="21600,21600">
            <v:path/>
            <v:fill on="f" focussize="0,0"/>
            <v:stroke on="f" joinstyle="miter"/>
            <v:imagedata r:id="rId12" o:title=""/>
            <o:lock v:ext="edit" aspectratio="f"/>
            <w10:wrap type="none"/>
            <w10:anchorlock/>
          </v:shape>
          <o:OLEObject Type="Embed" ProgID="Visio.Drawing.11" ShapeID="_x0000_i1028" DrawAspect="Content" ObjectID="_1468075728" r:id="rId11">
            <o:LockedField>false</o:LockedField>
          </o:OLEObject>
        </w:object>
      </w:r>
    </w:p>
    <w:p>
      <w:pPr>
        <w:jc w:val="center"/>
        <w:rPr>
          <w:rFonts w:eastAsiaTheme="minorEastAsia"/>
          <w:b/>
          <w:lang w:val="en-US" w:eastAsia="zh-CN"/>
        </w:rPr>
      </w:pPr>
      <w:r>
        <w:rPr>
          <w:rFonts w:hint="eastAsia" w:eastAsiaTheme="minorEastAsia"/>
          <w:b/>
          <w:lang w:val="en-US" w:eastAsia="zh-CN"/>
        </w:rPr>
        <w:t>Figure 4. An example of DMRS determination</w:t>
      </w:r>
    </w:p>
    <w:p>
      <w:pPr>
        <w:snapToGrid w:val="0"/>
        <w:spacing w:afterLines="50"/>
        <w:jc w:val="left"/>
        <w:rPr>
          <w:lang w:eastAsia="zh-CN"/>
        </w:rPr>
      </w:pPr>
      <w:r>
        <w:rPr>
          <w:rFonts w:hint="eastAsia" w:eastAsia="宋体"/>
          <w:b/>
          <w:bCs/>
          <w:i/>
          <w:iCs/>
          <w:lang w:val="en-US" w:eastAsia="zh-CN"/>
        </w:rPr>
        <w:t xml:space="preserve">Proposal 7: </w:t>
      </w:r>
      <w:r>
        <w:rPr>
          <w:rFonts w:hint="eastAsia" w:eastAsia="宋体"/>
          <w:i/>
          <w:iCs/>
          <w:lang w:val="en-US" w:eastAsia="zh-CN"/>
        </w:rPr>
        <w:t xml:space="preserve">In case a nominal repetition is split into multiple repetitions, DMRS </w:t>
      </w:r>
      <w:r>
        <w:rPr>
          <w:rFonts w:hint="eastAsia"/>
          <w:i/>
          <w:iCs/>
          <w:lang w:val="en-US" w:eastAsia="zh-CN"/>
        </w:rPr>
        <w:t xml:space="preserve">configuration for </w:t>
      </w:r>
      <w:r>
        <w:rPr>
          <w:rFonts w:hint="eastAsia" w:eastAsia="宋体"/>
          <w:i/>
          <w:iCs/>
          <w:lang w:val="en-US" w:eastAsia="zh-CN"/>
        </w:rPr>
        <w:t xml:space="preserve">each segmented repetition is based on its actual duration. </w:t>
      </w:r>
    </w:p>
    <w:p>
      <w:pPr>
        <w:pStyle w:val="2"/>
        <w:spacing w:before="180"/>
        <w:rPr>
          <w:rFonts w:hint="eastAsia" w:cs="Times New Roman"/>
          <w:lang w:val="en-US" w:eastAsia="zh-CN"/>
        </w:rPr>
      </w:pPr>
      <w:r>
        <w:rPr>
          <w:rFonts w:hint="eastAsia" w:cs="Times New Roman"/>
          <w:lang w:val="en-US" w:eastAsia="zh-CN"/>
        </w:rPr>
        <w:t xml:space="preserve">TBS determiniation </w:t>
      </w:r>
    </w:p>
    <w:p>
      <w:pPr>
        <w:snapToGrid w:val="0"/>
        <w:spacing w:afterLines="50"/>
        <w:textAlignment w:val="center"/>
        <w:rPr>
          <w:rFonts w:eastAsia="宋体"/>
          <w:color w:val="000000"/>
          <w:shd w:val="clear" w:color="auto" w:fill="FFFFFF"/>
          <w:lang w:val="en-US" w:eastAsia="zh-CN"/>
        </w:rPr>
      </w:pPr>
      <w:r>
        <w:rPr>
          <w:rFonts w:hint="eastAsia" w:eastAsia="黑体"/>
          <w:bCs/>
          <w:lang w:val="en-US" w:eastAsia="zh-CN"/>
        </w:rPr>
        <w:t xml:space="preserve">In the case of unequal duration for PUSCH repetitions, if the TBS determination is based on the whole duration, it may lead to the actual coding rate larger than 1 for the repetition with shorter duration, which means some of the </w:t>
      </w:r>
      <w:r>
        <w:rPr>
          <w:rFonts w:eastAsia="宋体"/>
          <w:color w:val="000000"/>
          <w:shd w:val="clear" w:color="auto" w:fill="FFFFFF"/>
        </w:rPr>
        <w:t>systematic</w:t>
      </w:r>
      <w:r>
        <w:rPr>
          <w:rFonts w:hint="eastAsia" w:eastAsia="宋体"/>
          <w:color w:val="000000"/>
          <w:shd w:val="clear" w:color="auto" w:fill="FFFFFF"/>
          <w:lang w:val="en-US" w:eastAsia="zh-CN"/>
        </w:rPr>
        <w:t xml:space="preserve"> bits may be lost and cannot be self-decodable. For example, if the whole duration is 14 while the shortest repetition contains only 2 symbols, the actual coding rate for this repetition would be about 7 times of that for the whole duration. That means if the MCS determined by the whole duration is equal or larger than MCS#7 (coding rate is 0.15), then the actual coding rate for the shortest repetition would be larger than 1. On the other hand, if the TBS is based on the shortest one, it may result in using of a too small TBS or the coding rate is very large. Alternatively, TBS based on the longest PUSCH could be a good way out. </w:t>
      </w:r>
    </w:p>
    <w:p>
      <w:pPr>
        <w:snapToGrid w:val="0"/>
        <w:spacing w:afterLines="50"/>
        <w:textAlignment w:val="center"/>
        <w:rPr>
          <w:rFonts w:eastAsia="宋体"/>
          <w:snapToGrid w:val="0"/>
          <w:lang w:val="en-US" w:eastAsia="zh-CN"/>
        </w:rPr>
      </w:pPr>
      <w:r>
        <w:rPr>
          <w:rFonts w:hint="eastAsia" w:eastAsia="宋体"/>
          <w:snapToGrid w:val="0"/>
          <w:lang w:val="en-US" w:eastAsia="zh-CN"/>
        </w:rPr>
        <w:t xml:space="preserve">In Rel-15, the total number of REs </w:t>
      </w:r>
      <w:r>
        <w:rPr>
          <w:rFonts w:hint="eastAsia" w:eastAsia="宋体"/>
          <w:snapToGrid w:val="0"/>
          <w:lang w:val="en-US" w:eastAsia="zh-CN"/>
        </w:rPr>
        <w:object>
          <v:shape id="_x0000_i1029" o:spt="75" type="#_x0000_t75" style="height:18.75pt;width:27.7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hint="eastAsia" w:eastAsia="宋体"/>
          <w:snapToGrid w:val="0"/>
          <w:lang w:val="en-US" w:eastAsia="zh-CN"/>
        </w:rPr>
        <w:t xml:space="preserve"> are allocated for PUSCH by </w:t>
      </w:r>
      <w:r>
        <w:rPr>
          <w:rFonts w:hint="eastAsia" w:eastAsia="宋体"/>
          <w:snapToGrid w:val="0"/>
          <w:lang w:val="en-US" w:eastAsia="zh-CN"/>
        </w:rPr>
        <w:object>
          <v:shape id="_x0000_i1030" o:spt="75" type="#_x0000_t75" style="height:22.5pt;width:115.5pt;" o:ole="t" filled="f" o:preferrelative="t" stroked="f" coordsize="21600,21600">
            <v:path/>
            <v:fill on="f" focussize="0,0"/>
            <v:stroke on="f" joinstyle="miter"/>
            <v:imagedata r:id="rId16" o:title=""/>
            <o:lock v:ext="edit" aspectratio="t"/>
            <w10:wrap type="none"/>
            <w10:anchorlock/>
          </v:shape>
          <o:OLEObject Type="Embed" ProgID="Equation.DSMT4" ShapeID="_x0000_i1030" DrawAspect="Content" ObjectID="_1468075730" r:id="rId15">
            <o:LockedField>false</o:LockedField>
          </o:OLEObject>
        </w:object>
      </w:r>
      <w:r>
        <w:rPr>
          <w:rFonts w:hint="eastAsia" w:eastAsia="宋体"/>
          <w:snapToGrid w:val="0"/>
          <w:lang w:val="en-US" w:eastAsia="zh-CN"/>
        </w:rPr>
        <w:t xml:space="preserve">where </w:t>
      </w:r>
      <w:r>
        <w:rPr>
          <w:rFonts w:hint="eastAsia" w:eastAsia="宋体"/>
          <w:snapToGrid w:val="0"/>
          <w:lang w:val="en-US" w:eastAsia="zh-CN"/>
        </w:rPr>
        <w:object>
          <v:shape id="_x0000_i1031" o:spt="75" type="#_x0000_t75" style="height:15.75pt;width:23.2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r>
        <w:rPr>
          <w:rFonts w:hint="eastAsia" w:eastAsia="宋体"/>
          <w:snapToGrid w:val="0"/>
          <w:lang w:val="en-US" w:eastAsia="zh-CN"/>
        </w:rPr>
        <w:t xml:space="preserve"> is the total number of allocated PRBs for the UE and </w:t>
      </w:r>
      <w:r>
        <w:rPr>
          <w:rFonts w:hint="eastAsia" w:eastAsia="宋体"/>
          <w:snapToGrid w:val="0"/>
          <w:lang w:val="en-US" w:eastAsia="ko-KR"/>
        </w:rPr>
        <w:object>
          <v:shape id="_x0000_i1032" o:spt="75" type="#_x0000_t75" style="height:17.25pt;width:27.7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r>
        <w:rPr>
          <w:rFonts w:hint="eastAsia" w:eastAsia="宋体"/>
          <w:snapToGrid w:val="0"/>
          <w:lang w:val="en-US" w:eastAsia="zh-CN"/>
        </w:rPr>
        <w:t xml:space="preserve"> is the number of REs allocated for PUSCH within a PRB. That means the maximum TBS size will not exceed what supported in the Rel-15. </w:t>
      </w:r>
    </w:p>
    <w:p>
      <w:pPr>
        <w:snapToGrid w:val="0"/>
        <w:spacing w:afterLines="50"/>
        <w:rPr>
          <w:lang w:eastAsia="zh-CN"/>
        </w:rPr>
      </w:pPr>
      <w:r>
        <w:rPr>
          <w:rFonts w:hint="eastAsia"/>
          <w:b/>
          <w:bCs/>
          <w:i/>
          <w:iCs/>
          <w:szCs w:val="21"/>
          <w:lang w:val="en-US" w:eastAsia="zh-CN"/>
        </w:rPr>
        <w:t xml:space="preserve">Proposal </w:t>
      </w:r>
      <w:r>
        <w:rPr>
          <w:rFonts w:hint="eastAsia" w:eastAsiaTheme="minorEastAsia"/>
          <w:b/>
          <w:bCs/>
          <w:i/>
          <w:iCs/>
          <w:szCs w:val="21"/>
          <w:lang w:val="en-US" w:eastAsia="zh-CN"/>
        </w:rPr>
        <w:t>8</w:t>
      </w:r>
      <w:r>
        <w:rPr>
          <w:rFonts w:hint="eastAsia"/>
          <w:b/>
          <w:bCs/>
          <w:i/>
          <w:iCs/>
          <w:szCs w:val="21"/>
          <w:lang w:val="en-US" w:eastAsia="zh-CN"/>
        </w:rPr>
        <w:t>:</w:t>
      </w:r>
      <w:r>
        <w:rPr>
          <w:i/>
          <w:iCs/>
          <w:szCs w:val="21"/>
          <w:lang w:val="en-US" w:eastAsia="zh-CN"/>
        </w:rPr>
        <w:t xml:space="preserve"> </w:t>
      </w:r>
      <w:r>
        <w:rPr>
          <w:rFonts w:hint="eastAsia"/>
          <w:i/>
          <w:iCs/>
          <w:szCs w:val="21"/>
          <w:lang w:val="en-US" w:eastAsia="zh-CN"/>
        </w:rPr>
        <w:t>The TBS is based on the longest</w:t>
      </w:r>
      <w:r>
        <w:rPr>
          <w:i/>
          <w:iCs/>
          <w:szCs w:val="21"/>
          <w:lang w:val="en-US" w:eastAsia="zh-CN"/>
        </w:rPr>
        <w:t xml:space="preserve"> </w:t>
      </w:r>
      <w:r>
        <w:rPr>
          <w:rFonts w:hint="eastAsia"/>
          <w:i/>
          <w:iCs/>
          <w:szCs w:val="21"/>
          <w:lang w:val="en-US" w:eastAsia="zh-CN"/>
        </w:rPr>
        <w:t>PUSCH repetition, t</w:t>
      </w:r>
      <w:r>
        <w:rPr>
          <w:i/>
          <w:iCs/>
          <w:szCs w:val="21"/>
          <w:lang w:val="en-US" w:eastAsia="zh-CN"/>
        </w:rPr>
        <w:t>he maximum TBS size is not increased compared to Rel-15.</w:t>
      </w:r>
    </w:p>
    <w:p>
      <w:pPr>
        <w:pStyle w:val="2"/>
        <w:spacing w:before="180"/>
        <w:rPr>
          <w:rFonts w:hint="eastAsia" w:cs="Times New Roman"/>
          <w:lang w:val="en-US" w:eastAsia="zh-CN"/>
        </w:rPr>
      </w:pPr>
      <w:r>
        <w:rPr>
          <w:rFonts w:hint="eastAsia" w:cs="Times New Roman"/>
          <w:lang w:val="en-US" w:eastAsia="zh-CN"/>
        </w:rPr>
        <w:t>Frequency hopping</w:t>
      </w:r>
    </w:p>
    <w:p>
      <w:pPr>
        <w:snapToGrid w:val="0"/>
        <w:spacing w:afterLines="50"/>
        <w:rPr>
          <w:lang w:val="en-US" w:eastAsia="zh-CN"/>
        </w:rPr>
      </w:pPr>
      <w:r>
        <w:rPr>
          <w:rFonts w:hint="eastAsia"/>
          <w:bCs/>
          <w:lang w:val="en-US" w:eastAsia="zh-CN"/>
        </w:rPr>
        <w:t xml:space="preserve">In </w:t>
      </w:r>
      <w:r>
        <w:rPr>
          <w:rFonts w:hint="eastAsia" w:eastAsia="宋体"/>
          <w:lang w:val="en-US" w:eastAsia="zh-CN"/>
        </w:rPr>
        <w:t>RAN1</w:t>
      </w:r>
      <w:r>
        <w:rPr>
          <w:rFonts w:hint="eastAsia"/>
          <w:bCs/>
          <w:lang w:val="en-US" w:eastAsia="zh-CN"/>
        </w:rPr>
        <w:t xml:space="preserve">#96bis meeting, frequency hopping is supported. The details of frequency hopping including </w:t>
      </w:r>
      <w:r>
        <w:rPr>
          <w:rFonts w:hint="eastAsia"/>
          <w:lang w:val="en-US" w:eastAsia="zh-CN"/>
        </w:rPr>
        <w:t>intra-PUSCH-repetition hopping, inter-PUSCH-repetition hopping, inter-slot hopping, and whether they can be enabled together</w:t>
      </w:r>
      <w:r>
        <w:rPr>
          <w:rFonts w:hint="eastAsia"/>
          <w:bCs/>
          <w:lang w:val="en-US" w:eastAsia="zh-CN"/>
        </w:rPr>
        <w:t xml:space="preserve"> are FFS. </w:t>
      </w:r>
      <w:r>
        <w:rPr>
          <w:rFonts w:hint="eastAsia"/>
          <w:lang w:val="en-US" w:eastAsia="zh-CN"/>
        </w:rPr>
        <w:t xml:space="preserve"> </w:t>
      </w:r>
    </w:p>
    <w:p>
      <w:pPr>
        <w:snapToGrid w:val="0"/>
        <w:spacing w:afterLines="50"/>
        <w:rPr>
          <w:lang w:val="en-US" w:eastAsia="zh-CN"/>
        </w:rPr>
      </w:pPr>
      <w:r>
        <w:rPr>
          <w:rFonts w:hint="eastAsia"/>
          <w:lang w:val="en-US" w:eastAsia="zh-CN"/>
        </w:rPr>
        <w:t>In Rel-15, only slot-based PUSCH repetition is used. Thus, inter-slot hopping and inter-PUSCH-repetition hopping are the same in Rel-15. However, when introducing repetition within a slot and an actual repetition doesn</w:t>
      </w:r>
      <w:r>
        <w:rPr>
          <w:lang w:val="en-US" w:eastAsia="zh-CN"/>
        </w:rPr>
        <w:t>’</w:t>
      </w:r>
      <w:r>
        <w:rPr>
          <w:rFonts w:hint="eastAsia"/>
          <w:lang w:val="en-US" w:eastAsia="zh-CN"/>
        </w:rPr>
        <w:t xml:space="preserve">t always  cross slot boundary in Rel-16, inter-slot hopping seems not needed since it is covered by inter-PUSCH-repetition hopping. So, </w:t>
      </w:r>
      <w:r>
        <w:rPr>
          <w:rFonts w:hint="eastAsia"/>
          <w:bCs/>
          <w:lang w:val="en-US" w:eastAsia="zh-CN"/>
        </w:rPr>
        <w:t xml:space="preserve">we </w:t>
      </w:r>
      <w:r>
        <w:rPr>
          <w:rFonts w:hint="eastAsia"/>
          <w:lang w:val="en-US" w:eastAsia="zh-CN"/>
        </w:rPr>
        <w:t>provide our views on the detailed hopping pattern about intra-PUSCH-repetition and inter-PUSCH-repetition in the next.</w:t>
      </w:r>
    </w:p>
    <w:p>
      <w:pPr>
        <w:snapToGrid w:val="0"/>
        <w:spacing w:afterLines="50"/>
        <w:rPr>
          <w:lang w:val="en-US" w:eastAsia="zh-CN"/>
        </w:rPr>
      </w:pPr>
      <w:r>
        <w:rPr>
          <w:rFonts w:hint="eastAsia"/>
          <w:b/>
          <w:bCs/>
          <w:i/>
          <w:iCs/>
          <w:szCs w:val="21"/>
          <w:lang w:val="en-US" w:eastAsia="zh-CN"/>
        </w:rPr>
        <w:t xml:space="preserve">Proposal </w:t>
      </w:r>
      <w:r>
        <w:rPr>
          <w:rFonts w:hint="eastAsia" w:eastAsiaTheme="minorEastAsia"/>
          <w:b/>
          <w:bCs/>
          <w:i/>
          <w:iCs/>
          <w:szCs w:val="21"/>
          <w:lang w:val="en-US" w:eastAsia="zh-CN"/>
        </w:rPr>
        <w:t>9</w:t>
      </w:r>
      <w:r>
        <w:rPr>
          <w:rFonts w:hint="eastAsia"/>
          <w:b/>
          <w:bCs/>
          <w:i/>
          <w:iCs/>
          <w:szCs w:val="21"/>
          <w:lang w:val="en-US" w:eastAsia="zh-CN"/>
        </w:rPr>
        <w:t xml:space="preserve">: </w:t>
      </w:r>
      <w:r>
        <w:rPr>
          <w:rFonts w:hint="eastAsia"/>
          <w:i/>
          <w:iCs/>
          <w:szCs w:val="21"/>
          <w:lang w:val="en-US" w:eastAsia="zh-CN"/>
        </w:rPr>
        <w:t>For mini-slot PUSCH repetition,</w:t>
      </w:r>
      <w:r>
        <w:rPr>
          <w:rFonts w:hint="eastAsia"/>
          <w:i/>
          <w:iCs/>
          <w:lang w:val="en-US" w:eastAsia="zh-CN"/>
        </w:rPr>
        <w:t xml:space="preserve"> inter-slot hopping is not needed.</w:t>
      </w:r>
    </w:p>
    <w:p>
      <w:pPr>
        <w:numPr>
          <w:ilvl w:val="0"/>
          <w:numId w:val="15"/>
        </w:numPr>
        <w:rPr>
          <w:b/>
          <w:bCs/>
          <w:u w:val="single"/>
        </w:rPr>
      </w:pPr>
      <w:r>
        <w:rPr>
          <w:rFonts w:hint="eastAsia"/>
          <w:b/>
          <w:bCs/>
          <w:u w:val="single"/>
          <w:lang w:val="en-US" w:eastAsia="zh-CN"/>
        </w:rPr>
        <w:t>Intra-PUSCH-repetition frequency hopping</w:t>
      </w:r>
    </w:p>
    <w:p>
      <w:pPr>
        <w:snapToGrid w:val="0"/>
        <w:spacing w:afterLines="50"/>
        <w:rPr>
          <w:rFonts w:eastAsia="宋体"/>
          <w:lang w:val="en-US" w:eastAsia="zh-CN"/>
        </w:rPr>
      </w:pPr>
      <w:r>
        <w:rPr>
          <w:rFonts w:hint="eastAsia" w:eastAsia="宋体"/>
          <w:lang w:val="en-US" w:eastAsia="zh-CN"/>
        </w:rPr>
        <w:t xml:space="preserve">For a </w:t>
      </w:r>
      <w:r>
        <w:rPr>
          <w:rFonts w:eastAsia="宋体"/>
          <w:lang w:val="en-US" w:eastAsia="zh-CN"/>
        </w:rPr>
        <w:t>‘nominal’</w:t>
      </w:r>
      <w:r>
        <w:rPr>
          <w:rFonts w:hint="eastAsia" w:eastAsia="宋体"/>
          <w:lang w:val="en-US" w:eastAsia="zh-CN"/>
        </w:rPr>
        <w:t xml:space="preserve"> repetition, intra-</w:t>
      </w:r>
      <w:r>
        <w:rPr>
          <w:rFonts w:hint="eastAsia"/>
          <w:lang w:val="en-US" w:eastAsia="zh-CN"/>
        </w:rPr>
        <w:t>PUSCH-</w:t>
      </w:r>
      <w:r>
        <w:rPr>
          <w:rFonts w:hint="eastAsia" w:eastAsia="宋体"/>
          <w:lang w:val="en-US" w:eastAsia="zh-CN"/>
        </w:rPr>
        <w:t xml:space="preserve">repetition frequency hopping could reuse Rel-15 rules, i.e., </w:t>
      </w:r>
      <w:r>
        <w:rPr>
          <w:rFonts w:eastAsia="MS Mincho"/>
          <w:iCs/>
          <w:color w:val="000000"/>
          <w:lang w:val="en-US" w:eastAsia="ja-JP"/>
        </w:rPr>
        <w:t xml:space="preserve">the number of symbols in the first hop is given by </w:t>
      </w:r>
      <w:r>
        <w:rPr>
          <w:rFonts w:eastAsia="MS Mincho"/>
          <w:iCs/>
          <w:color w:val="000000"/>
          <w:position w:val="-14"/>
          <w:lang w:val="en-US" w:eastAsia="ja-JP"/>
        </w:rPr>
        <w:object>
          <v:shape id="_x0000_i1033" o:spt="75" type="#_x0000_t75" style="height:19.5pt;width:59.25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r>
        <w:rPr>
          <w:rFonts w:eastAsia="MS Mincho"/>
          <w:iCs/>
          <w:color w:val="000000"/>
          <w:lang w:val="en-US" w:eastAsia="ja-JP"/>
        </w:rPr>
        <w:t xml:space="preserve">, the number of symbols in the second hop is given by </w:t>
      </w:r>
      <w:r>
        <w:rPr>
          <w:rFonts w:eastAsia="MS Mincho"/>
          <w:iCs/>
          <w:color w:val="000000"/>
          <w:position w:val="-14"/>
          <w:lang w:val="en-US" w:eastAsia="ja-JP"/>
        </w:rPr>
        <w:object>
          <v:shape id="_x0000_i1034" o:spt="75" type="#_x0000_t75" style="height:19.5pt;width:107.25pt;" o:ole="t" filled="f" o:preferrelative="t" stroked="f" coordsize="21600,21600">
            <v:path/>
            <v:fill on="f" focussize="0,0"/>
            <v:stroke on="f" joinstyle="miter"/>
            <v:imagedata r:id="rId24" o:title=""/>
            <o:lock v:ext="edit" aspectratio="t"/>
            <w10:wrap type="none"/>
            <w10:anchorlock/>
          </v:shape>
          <o:OLEObject Type="Embed" ProgID="Equation.3" ShapeID="_x0000_i1034" DrawAspect="Content" ObjectID="_1468075734" r:id="rId23">
            <o:LockedField>false</o:LockedField>
          </o:OLEObject>
        </w:object>
      </w:r>
      <w:r>
        <w:rPr>
          <w:rFonts w:eastAsia="MS Mincho"/>
          <w:iCs/>
          <w:color w:val="000000"/>
          <w:lang w:val="en-US" w:eastAsia="ja-JP"/>
        </w:rPr>
        <w:t xml:space="preserve">, where </w:t>
      </w:r>
      <m:oMath>
        <m:sSubSup>
          <m:sSubSupPr>
            <m:ctrlPr>
              <w:rPr>
                <w:rFonts w:ascii="Cambria Math" w:hAnsi="Cambria Math" w:eastAsia="MS Mincho"/>
                <w:i/>
                <w:iCs/>
                <w:color w:val="000000"/>
                <w:lang w:val="en-US" w:eastAsia="ja-JP"/>
              </w:rPr>
            </m:ctrlPr>
          </m:sSubSupPr>
          <m:e>
            <m:r>
              <w:rPr>
                <w:rFonts w:ascii="Cambria Math" w:hAnsi="Cambria Math" w:eastAsia="MS Mincho"/>
                <w:color w:val="000000"/>
                <w:lang w:val="en-US" w:eastAsia="ja-JP"/>
              </w:rPr>
              <m:t>N</m:t>
            </m:r>
            <m:ctrlPr>
              <w:rPr>
                <w:rFonts w:ascii="Cambria Math" w:hAnsi="Cambria Math" w:eastAsia="MS Mincho"/>
                <w:i/>
                <w:iCs/>
                <w:color w:val="000000"/>
                <w:lang w:val="en-US" w:eastAsia="ja-JP"/>
              </w:rPr>
            </m:ctrlPr>
          </m:e>
          <m:sub>
            <m:r>
              <w:rPr>
                <w:rFonts w:ascii="Cambria Math" w:hAnsi="Cambria Math" w:eastAsia="MS Mincho"/>
                <w:color w:val="000000"/>
                <w:lang w:val="en-US" w:eastAsia="ja-JP"/>
              </w:rPr>
              <m:t>symb</m:t>
            </m:r>
            <m:ctrlPr>
              <w:rPr>
                <w:rFonts w:ascii="Cambria Math" w:hAnsi="Cambria Math" w:eastAsia="MS Mincho"/>
                <w:i/>
                <w:iCs/>
                <w:color w:val="000000"/>
                <w:lang w:val="en-US" w:eastAsia="ja-JP"/>
              </w:rPr>
            </m:ctrlPr>
          </m:sub>
          <m:sup>
            <m:r>
              <w:rPr>
                <w:rFonts w:ascii="Cambria Math" w:hAnsi="Cambria Math" w:eastAsia="MS Mincho"/>
                <w:color w:val="000000"/>
                <w:lang w:val="en-US" w:eastAsia="ja-JP"/>
              </w:rPr>
              <m:t>PUSCH,s</m:t>
            </m:r>
            <m:ctrlPr>
              <w:rPr>
                <w:rFonts w:ascii="Cambria Math" w:hAnsi="Cambria Math" w:eastAsia="MS Mincho"/>
                <w:i/>
                <w:iCs/>
                <w:color w:val="000000"/>
                <w:lang w:val="en-US" w:eastAsia="ja-JP"/>
              </w:rPr>
            </m:ctrlPr>
          </m:sup>
        </m:sSubSup>
      </m:oMath>
      <w:r>
        <w:rPr>
          <w:rFonts w:eastAsia="MS Mincho"/>
          <w:iCs/>
          <w:color w:val="000000"/>
          <w:lang w:val="en-US" w:eastAsia="ja-JP"/>
        </w:rPr>
        <w:t xml:space="preserve"> is the length of the PUSCH transmission in OFDM symbols in one slot</w:t>
      </w:r>
      <w:r>
        <w:rPr>
          <w:rFonts w:hint="eastAsia" w:eastAsia="宋体"/>
          <w:lang w:val="en-US" w:eastAsia="zh-CN"/>
        </w:rPr>
        <w:t>. The starting RB in each hop is given by:</w:t>
      </w:r>
    </w:p>
    <w:p>
      <w:pPr>
        <w:snapToGrid w:val="0"/>
        <w:spacing w:afterLines="50"/>
        <w:jc w:val="center"/>
        <w:rPr>
          <w:position w:val="-28"/>
        </w:rPr>
      </w:pPr>
      <w:r>
        <w:rPr>
          <w:position w:val="-28"/>
        </w:rPr>
        <w:object>
          <v:shape id="_x0000_i1035" o:spt="75" type="#_x0000_t75" style="height:30.75pt;width:153.75pt;" o:ole="t" filled="f" o:preferrelative="t" stroked="f" coordsize="21600,21600">
            <v:path/>
            <v:fill on="f" focussize="0,0"/>
            <v:stroke on="f" joinstyle="miter"/>
            <v:imagedata r:id="rId26" o:title=""/>
            <o:lock v:ext="edit" aspectratio="t"/>
            <w10:wrap type="none"/>
            <w10:anchorlock/>
          </v:shape>
          <o:OLEObject Type="Embed" ProgID="Equation.DSMT4" ShapeID="_x0000_i1035" DrawAspect="Content" ObjectID="_1468075735" r:id="rId25">
            <o:LockedField>false</o:LockedField>
          </o:OLEObject>
        </w:object>
      </w:r>
      <w:r>
        <w:t>,</w:t>
      </w:r>
    </w:p>
    <w:p>
      <w:pPr>
        <w:textAlignment w:val="center"/>
        <w:rPr>
          <w:rFonts w:eastAsia="宋体"/>
          <w:lang w:val="en-US" w:eastAsia="zh-CN"/>
        </w:rPr>
      </w:pPr>
      <w:r>
        <w:rPr>
          <w:rFonts w:hint="eastAsia" w:eastAsia="宋体"/>
          <w:lang w:val="en-US" w:eastAsia="zh-CN"/>
        </w:rPr>
        <w:t xml:space="preserve">where </w:t>
      </w:r>
      <w:r>
        <w:rPr>
          <w:color w:val="000000"/>
        </w:rPr>
        <w:t xml:space="preserve"> </w:t>
      </w:r>
      <w:r>
        <w:rPr>
          <w:i/>
          <w:color w:val="000000"/>
        </w:rPr>
        <w:t>i</w:t>
      </w:r>
      <w:r>
        <w:rPr>
          <w:color w:val="000000"/>
        </w:rPr>
        <w:t xml:space="preserve">=0 and </w:t>
      </w:r>
      <w:r>
        <w:rPr>
          <w:i/>
          <w:color w:val="000000"/>
        </w:rPr>
        <w:t>i</w:t>
      </w:r>
      <w:r>
        <w:rPr>
          <w:color w:val="000000"/>
        </w:rPr>
        <w:t xml:space="preserve">=1 are the first hop and the second hop respectively, and </w:t>
      </w:r>
      <w:r>
        <w:rPr>
          <w:color w:val="000000"/>
        </w:rPr>
        <w:object>
          <v:shape id="_x0000_i1036" o:spt="75" type="#_x0000_t75" style="height:15.75pt;width:30.75pt;" o:ole="t" filled="f" o:preferrelative="t" stroked="f" coordsize="21600,21600">
            <v:path/>
            <v:fill on="f" focussize="0,0"/>
            <v:stroke on="f" joinstyle="miter"/>
            <v:imagedata r:id="rId28" o:title=""/>
            <o:lock v:ext="edit" aspectratio="t"/>
            <w10:wrap type="none"/>
            <w10:anchorlock/>
          </v:shape>
          <o:OLEObject Type="Embed" ProgID="Equation.3" ShapeID="_x0000_i1036" DrawAspect="Content" ObjectID="_1468075736" r:id="rId27">
            <o:LockedField>false</o:LockedField>
          </o:OLEObject>
        </w:object>
      </w:r>
      <w:r>
        <w:rPr>
          <w:color w:val="000000"/>
        </w:rPr>
        <w:t xml:space="preserve"> is the starting RB within the UL BWP, as calculated from the resource block assignment information and </w:t>
      </w:r>
      <w:r>
        <w:rPr>
          <w:color w:val="000000"/>
        </w:rPr>
        <w:object>
          <v:shape id="_x0000_i1037" o:spt="75" type="#_x0000_t75" style="height:15.75pt;width:34.5pt;" o:ole="t" filled="f" o:preferrelative="t" stroked="f" coordsize="21600,21600">
            <v:path/>
            <v:fill on="f" focussize="0,0"/>
            <v:stroke on="f" joinstyle="miter"/>
            <v:imagedata r:id="rId30" o:title=""/>
            <o:lock v:ext="edit" aspectratio="t"/>
            <w10:wrap type="none"/>
            <w10:anchorlock/>
          </v:shape>
          <o:OLEObject Type="Embed" ProgID="Equation.3" ShapeID="_x0000_i1037" DrawAspect="Content" ObjectID="_1468075737" r:id="rId29">
            <o:LockedField>false</o:LockedField>
          </o:OLEObject>
        </w:object>
      </w:r>
      <w:r>
        <w:rPr>
          <w:color w:val="000000"/>
        </w:rPr>
        <w:t>is the frequency offset in RBs between the two frequency hops.</w:t>
      </w:r>
      <w:r>
        <w:rPr>
          <w:rFonts w:hint="eastAsia" w:eastAsia="宋体"/>
          <w:position w:val="-28"/>
          <w:lang w:val="en-US" w:eastAsia="zh-CN"/>
        </w:rPr>
        <w:t xml:space="preserve"> </w:t>
      </w:r>
    </w:p>
    <w:p>
      <w:pPr>
        <w:numPr>
          <w:ilvl w:val="0"/>
          <w:numId w:val="15"/>
        </w:numPr>
        <w:rPr>
          <w:b/>
          <w:bCs/>
          <w:u w:val="single"/>
        </w:rPr>
      </w:pPr>
      <w:r>
        <w:rPr>
          <w:rFonts w:hint="eastAsia"/>
          <w:b/>
          <w:bCs/>
          <w:u w:val="single"/>
          <w:lang w:val="en-US" w:eastAsia="zh-CN"/>
        </w:rPr>
        <w:t>Inter-PUSCH-repetition frequency hopping</w:t>
      </w:r>
    </w:p>
    <w:p>
      <w:pPr>
        <w:snapToGrid w:val="0"/>
        <w:spacing w:afterLines="50"/>
        <w:jc w:val="center"/>
      </w:pPr>
      <w:r>
        <w:rPr>
          <w:rFonts w:eastAsia="宋体"/>
          <w:lang w:val="en-US" w:eastAsia="zh-CN"/>
        </w:rPr>
        <w:t xml:space="preserve">For </w:t>
      </w:r>
      <w:r>
        <w:rPr>
          <w:rFonts w:hint="eastAsia" w:eastAsia="宋体"/>
          <w:lang w:val="en-US" w:eastAsia="zh-CN"/>
        </w:rPr>
        <w:t>inter-</w:t>
      </w:r>
      <w:bookmarkStart w:id="4" w:name="OLE_LINK2"/>
      <w:r>
        <w:rPr>
          <w:rFonts w:hint="eastAsia"/>
          <w:lang w:val="en-US" w:eastAsia="zh-CN"/>
        </w:rPr>
        <w:t>PUSCH-</w:t>
      </w:r>
      <w:bookmarkEnd w:id="4"/>
      <w:r>
        <w:rPr>
          <w:rFonts w:hint="eastAsia" w:eastAsia="宋体"/>
          <w:lang w:val="en-US" w:eastAsia="zh-CN"/>
        </w:rPr>
        <w:t xml:space="preserve">repetition frequency hopping, it could also reuse Rel-15 rules, i.e., </w:t>
      </w:r>
      <w:r>
        <w:rPr>
          <w:rFonts w:hint="eastAsia" w:eastAsia="宋体"/>
          <w:color w:val="000000"/>
          <w:lang w:val="en-US" w:eastAsia="zh-CN"/>
        </w:rPr>
        <w:t>t</w:t>
      </w:r>
      <w:r>
        <w:rPr>
          <w:color w:val="000000"/>
        </w:rPr>
        <w:t>he starting RB in each hop is given by:</w:t>
      </w:r>
    </w:p>
    <w:p>
      <w:pPr>
        <w:snapToGrid w:val="0"/>
        <w:spacing w:afterLines="50"/>
        <w:jc w:val="center"/>
      </w:pPr>
      <w:r>
        <w:rPr>
          <w:position w:val="-32"/>
        </w:rPr>
        <w:object>
          <v:shape id="_x0000_i1038" o:spt="75" type="#_x0000_t75" style="height:33pt;width:234pt;" o:ole="t" filled="f" o:preferrelative="t" stroked="f" coordsize="21600,21600">
            <v:path/>
            <v:fill on="f" focussize="0,0"/>
            <v:stroke on="f" joinstyle="miter"/>
            <v:imagedata r:id="rId32" o:title=""/>
            <o:lock v:ext="edit" aspectratio="t"/>
            <w10:wrap type="none"/>
            <w10:anchorlock/>
          </v:shape>
          <o:OLEObject Type="Embed" ProgID="Equation.3" ShapeID="_x0000_i1038" DrawAspect="Content" ObjectID="_1468075738" r:id="rId31">
            <o:LockedField>false</o:LockedField>
          </o:OLEObject>
        </w:object>
      </w:r>
      <w:r>
        <w:t>,</w:t>
      </w:r>
    </w:p>
    <w:p>
      <w:pPr>
        <w:snapToGrid w:val="0"/>
        <w:spacing w:afterLines="50"/>
        <w:rPr>
          <w:color w:val="000000"/>
        </w:rPr>
      </w:pPr>
      <w:r>
        <w:rPr>
          <w:color w:val="000000"/>
        </w:rPr>
        <w:t xml:space="preserve">where </w:t>
      </w:r>
      <w:r>
        <w:rPr>
          <w:color w:val="000000"/>
          <w:position w:val="-10"/>
        </w:rPr>
        <w:object>
          <v:shape id="_x0000_i1039" o:spt="75" type="#_x0000_t75" style="height:17.25pt;width:13.5pt;" o:ole="t" filled="f" o:preferrelative="t" stroked="f" coordsize="21600,21600">
            <v:path/>
            <v:fill on="f" focussize="0,0"/>
            <v:stroke on="f" joinstyle="miter"/>
            <v:imagedata r:id="rId34" o:title=""/>
            <o:lock v:ext="edit" aspectratio="t"/>
            <w10:wrap type="none"/>
            <w10:anchorlock/>
          </v:shape>
          <o:OLEObject Type="Embed" ProgID="Equation.3" ShapeID="_x0000_i1039" DrawAspect="Content" ObjectID="_1468075739" r:id="rId33">
            <o:LockedField>false</o:LockedField>
          </o:OLEObject>
        </w:object>
      </w:r>
      <w:r>
        <w:rPr>
          <w:color w:val="000000"/>
        </w:rPr>
        <w:t xml:space="preserve"> is the current </w:t>
      </w:r>
      <w:r>
        <w:rPr>
          <w:rFonts w:hint="eastAsia" w:eastAsia="宋体"/>
          <w:color w:val="000000"/>
          <w:lang w:val="en-US" w:eastAsia="zh-CN"/>
        </w:rPr>
        <w:t xml:space="preserve">repetition </w:t>
      </w:r>
      <w:r>
        <w:rPr>
          <w:color w:val="000000"/>
        </w:rPr>
        <w:t xml:space="preserve">number </w:t>
      </w:r>
      <w:r>
        <w:rPr>
          <w:rFonts w:hint="eastAsia" w:eastAsia="宋体"/>
          <w:color w:val="000000"/>
          <w:lang w:val="en-US" w:eastAsia="zh-CN"/>
        </w:rPr>
        <w:t>instead of slot number in Rel-15.</w:t>
      </w:r>
      <w:r>
        <w:rPr>
          <w:color w:val="000000"/>
        </w:rPr>
        <w:t xml:space="preserve"> </w:t>
      </w:r>
      <w:r>
        <w:rPr>
          <w:color w:val="000000"/>
          <w:position w:val="-10"/>
        </w:rPr>
        <w:object>
          <v:shape id="_x0000_i1040" o:spt="75" type="#_x0000_t75" style="height:15.75pt;width:30.75pt;" o:ole="t" filled="f" o:preferrelative="t" stroked="f" coordsize="21600,21600">
            <v:path/>
            <v:fill on="f" focussize="0,0"/>
            <v:stroke on="f" joinstyle="miter"/>
            <v:imagedata r:id="rId36" o:title=""/>
            <o:lock v:ext="edit" aspectratio="t"/>
            <w10:wrap type="none"/>
            <w10:anchorlock/>
          </v:shape>
          <o:OLEObject Type="Embed" ProgID="Equation.3" ShapeID="_x0000_i1040" DrawAspect="Content" ObjectID="_1468075740" r:id="rId35">
            <o:LockedField>false</o:LockedField>
          </o:OLEObject>
        </w:object>
      </w:r>
      <w:r>
        <w:rPr>
          <w:color w:val="000000"/>
        </w:rPr>
        <w:t xml:space="preserve"> is the starting RB within the UL BWP as calculated from the resource block assignment information and </w:t>
      </w:r>
      <w:r>
        <w:rPr>
          <w:color w:val="000000"/>
          <w:position w:val="-10"/>
        </w:rPr>
        <w:object>
          <v:shape id="_x0000_i1041" o:spt="75" type="#_x0000_t75" style="height:15.75pt;width:34.5pt;" o:ole="t" filled="f" o:preferrelative="t" stroked="f" coordsize="21600,21600">
            <v:path/>
            <v:fill on="f" focussize="0,0"/>
            <v:stroke on="f" joinstyle="miter"/>
            <v:imagedata r:id="rId38" o:title=""/>
            <o:lock v:ext="edit" aspectratio="t"/>
            <w10:wrap type="none"/>
            <w10:anchorlock/>
          </v:shape>
          <o:OLEObject Type="Embed" ProgID="Equation.3" ShapeID="_x0000_i1041" DrawAspect="Content" ObjectID="_1468075741" r:id="rId37">
            <o:LockedField>false</o:LockedField>
          </o:OLEObject>
        </w:object>
      </w:r>
      <w:r>
        <w:rPr>
          <w:color w:val="000000"/>
        </w:rPr>
        <w:t>is the frequency offset in RBs between the two frequency hops.</w:t>
      </w:r>
    </w:p>
    <w:p>
      <w:pPr>
        <w:snapToGrid w:val="0"/>
        <w:spacing w:afterLines="50"/>
        <w:rPr>
          <w:rFonts w:eastAsia="宋体"/>
          <w:color w:val="000000"/>
          <w:lang w:val="en-US" w:eastAsia="zh-CN"/>
        </w:rPr>
      </w:pPr>
      <w:r>
        <w:rPr>
          <w:rFonts w:hint="eastAsia" w:eastAsia="宋体"/>
          <w:color w:val="000000"/>
          <w:lang w:val="en-US" w:eastAsia="zh-CN"/>
        </w:rPr>
        <w:t>In addition, inter-</w:t>
      </w:r>
      <w:r>
        <w:rPr>
          <w:rFonts w:hint="eastAsia"/>
          <w:lang w:val="en-US" w:eastAsia="zh-CN"/>
        </w:rPr>
        <w:t>PUSCH-</w:t>
      </w:r>
      <w:r>
        <w:rPr>
          <w:rFonts w:hint="eastAsia" w:eastAsia="宋体"/>
          <w:color w:val="000000"/>
          <w:lang w:val="en-US" w:eastAsia="zh-CN"/>
        </w:rPr>
        <w:t>repetition frequency hopping and intra-</w:t>
      </w:r>
      <w:r>
        <w:rPr>
          <w:rFonts w:hint="eastAsia"/>
          <w:lang w:val="en-US" w:eastAsia="zh-CN"/>
        </w:rPr>
        <w:t>PUSCH-</w:t>
      </w:r>
      <w:r>
        <w:rPr>
          <w:rFonts w:hint="eastAsia" w:eastAsia="宋体"/>
          <w:color w:val="000000"/>
          <w:lang w:val="en-US" w:eastAsia="zh-CN"/>
        </w:rPr>
        <w:t>repetition frequency hopping is no need to be enabled simultaneously as Rel-15.</w:t>
      </w:r>
    </w:p>
    <w:p>
      <w:pPr>
        <w:snapToGrid w:val="0"/>
        <w:spacing w:afterLines="50"/>
        <w:rPr>
          <w:bCs/>
          <w:lang w:val="en-US" w:eastAsia="zh-CN"/>
        </w:rPr>
      </w:pPr>
      <w:r>
        <w:rPr>
          <w:rFonts w:hint="eastAsia"/>
          <w:b/>
          <w:bCs/>
          <w:i/>
          <w:iCs/>
          <w:szCs w:val="21"/>
          <w:lang w:val="en-US" w:eastAsia="zh-CN"/>
        </w:rPr>
        <w:t xml:space="preserve">Proposal </w:t>
      </w:r>
      <w:r>
        <w:rPr>
          <w:rFonts w:hint="eastAsia" w:eastAsiaTheme="minorEastAsia"/>
          <w:b/>
          <w:bCs/>
          <w:i/>
          <w:iCs/>
          <w:szCs w:val="21"/>
          <w:lang w:val="en-US" w:eastAsia="zh-CN"/>
        </w:rPr>
        <w:t>10</w:t>
      </w:r>
      <w:r>
        <w:rPr>
          <w:rFonts w:hint="eastAsia"/>
          <w:b/>
          <w:bCs/>
          <w:i/>
          <w:iCs/>
          <w:szCs w:val="21"/>
          <w:lang w:val="en-US" w:eastAsia="zh-CN"/>
        </w:rPr>
        <w:t xml:space="preserve">: </w:t>
      </w:r>
      <w:r>
        <w:rPr>
          <w:rFonts w:hint="eastAsia"/>
          <w:i/>
          <w:iCs/>
          <w:szCs w:val="21"/>
          <w:lang w:val="en-US" w:eastAsia="zh-CN"/>
        </w:rPr>
        <w:t xml:space="preserve">For mini-slot PUSCH repetition, intra-PUSCH-repetition and inter-PUSCH-repetition frequency hopping can reuse Rel-15 rules, and they </w:t>
      </w:r>
      <w:r>
        <w:rPr>
          <w:rFonts w:hint="eastAsia"/>
          <w:i/>
          <w:iCs/>
          <w:lang w:val="en-US" w:eastAsia="zh-CN"/>
        </w:rPr>
        <w:t>cannot be enabled simultaneously.</w:t>
      </w:r>
    </w:p>
    <w:p>
      <w:pPr>
        <w:pStyle w:val="2"/>
        <w:spacing w:before="180"/>
        <w:rPr>
          <w:rFonts w:hint="eastAsia" w:cs="Times New Roman"/>
          <w:lang w:val="en-US" w:eastAsia="zh-CN"/>
        </w:rPr>
      </w:pPr>
      <w:r>
        <w:rPr>
          <w:rFonts w:hint="eastAsia" w:cs="Times New Roman"/>
          <w:lang w:val="en-US" w:eastAsia="zh-CN"/>
        </w:rPr>
        <w:t xml:space="preserve">Definition of avaible slot and available symbols in slot </w:t>
      </w:r>
    </w:p>
    <w:p>
      <w:pPr>
        <w:snapToGrid w:val="0"/>
        <w:spacing w:beforeLines="50" w:afterLines="50"/>
        <w:rPr>
          <w:rFonts w:eastAsia="宋体"/>
          <w:szCs w:val="21"/>
          <w:lang w:val="en-US" w:eastAsia="zh-CN"/>
        </w:rPr>
      </w:pPr>
      <w:r>
        <w:rPr>
          <w:rFonts w:hint="eastAsia" w:eastAsia="宋体"/>
          <w:szCs w:val="21"/>
          <w:lang w:val="en-US" w:eastAsia="zh-CN"/>
        </w:rPr>
        <w:t xml:space="preserve">In Rel-15, if the UE is configured with </w:t>
      </w:r>
      <w:r>
        <w:rPr>
          <w:rFonts w:hint="eastAsia" w:eastAsia="宋体"/>
          <w:i/>
          <w:iCs/>
          <w:szCs w:val="21"/>
          <w:lang w:val="en-US" w:eastAsia="zh-CN"/>
        </w:rPr>
        <w:t>pusch-AggregationFactor</w:t>
      </w:r>
      <w:r>
        <w:rPr>
          <w:rFonts w:hint="eastAsia" w:eastAsia="宋体"/>
          <w:szCs w:val="21"/>
          <w:lang w:val="en-US" w:eastAsia="zh-CN"/>
        </w:rPr>
        <w:t xml:space="preserve">, the same symbol allocation is applied across the </w:t>
      </w:r>
      <w:r>
        <w:rPr>
          <w:rFonts w:hint="eastAsia" w:eastAsia="宋体"/>
          <w:i/>
          <w:iCs/>
          <w:szCs w:val="21"/>
          <w:lang w:val="en-US" w:eastAsia="zh-CN"/>
        </w:rPr>
        <w:t>pusch-AggregationFactor</w:t>
      </w:r>
      <w:r>
        <w:rPr>
          <w:rFonts w:hint="eastAsia" w:eastAsia="宋体"/>
          <w:szCs w:val="21"/>
          <w:lang w:val="en-US" w:eastAsia="zh-CN"/>
        </w:rPr>
        <w:t xml:space="preserve"> consecutive slots. If one transmission in a slot collides with slot configuration, the transmission on that slot is omitted and not counted as a</w:t>
      </w:r>
      <w:r>
        <w:rPr>
          <w:rFonts w:eastAsia="宋体"/>
          <w:szCs w:val="21"/>
          <w:lang w:val="en-US" w:eastAsia="zh-CN"/>
        </w:rPr>
        <w:t>n</w:t>
      </w:r>
      <w:r>
        <w:rPr>
          <w:rFonts w:hint="eastAsia" w:eastAsia="宋体"/>
          <w:szCs w:val="21"/>
          <w:lang w:val="en-US" w:eastAsia="zh-CN"/>
        </w:rPr>
        <w:t xml:space="preserve"> available slot for multi-slot PUSCH transmission. For URLLC traffic, things are different, where all K repetitions should be guaranteed and transmitted as soon as possible. It means the K repetitions should be transmitted in consecutive </w:t>
      </w:r>
      <w:r>
        <w:rPr>
          <w:rFonts w:eastAsia="宋体"/>
          <w:szCs w:val="21"/>
          <w:lang w:val="en-US" w:eastAsia="zh-CN"/>
        </w:rPr>
        <w:t xml:space="preserve">available </w:t>
      </w:r>
      <w:r>
        <w:rPr>
          <w:rFonts w:hint="eastAsia" w:eastAsia="宋体"/>
          <w:szCs w:val="21"/>
          <w:lang w:val="en-US" w:eastAsia="zh-CN"/>
        </w:rPr>
        <w:t xml:space="preserve">slots and started in the first available UL symbols in each slot. Thus, the following two issues need to be discussed. </w:t>
      </w:r>
    </w:p>
    <w:p>
      <w:pPr>
        <w:numPr>
          <w:ilvl w:val="0"/>
          <w:numId w:val="16"/>
        </w:numPr>
        <w:snapToGrid w:val="0"/>
        <w:spacing w:beforeLines="50" w:afterLines="50"/>
        <w:ind w:left="840"/>
        <w:rPr>
          <w:rFonts w:eastAsia="宋体"/>
          <w:i/>
          <w:iCs/>
          <w:szCs w:val="21"/>
          <w:lang w:val="en-US" w:eastAsia="zh-CN"/>
        </w:rPr>
      </w:pPr>
      <w:r>
        <w:rPr>
          <w:rFonts w:hint="eastAsia" w:eastAsia="宋体"/>
          <w:i/>
          <w:iCs/>
          <w:szCs w:val="21"/>
          <w:lang w:val="en-US" w:eastAsia="zh-CN"/>
        </w:rPr>
        <w:t xml:space="preserve">The definition of </w:t>
      </w:r>
      <w:r>
        <w:rPr>
          <w:rFonts w:eastAsia="宋体"/>
          <w:i/>
          <w:iCs/>
          <w:szCs w:val="21"/>
          <w:lang w:val="en-US" w:eastAsia="zh-CN"/>
        </w:rPr>
        <w:t xml:space="preserve">available </w:t>
      </w:r>
      <w:r>
        <w:rPr>
          <w:rFonts w:hint="eastAsia" w:eastAsia="宋体"/>
          <w:i/>
          <w:iCs/>
          <w:szCs w:val="21"/>
          <w:lang w:val="en-US" w:eastAsia="zh-CN"/>
        </w:rPr>
        <w:t xml:space="preserve">slots </w:t>
      </w:r>
    </w:p>
    <w:p>
      <w:pPr>
        <w:numPr>
          <w:ilvl w:val="0"/>
          <w:numId w:val="16"/>
        </w:numPr>
        <w:snapToGrid w:val="0"/>
        <w:spacing w:beforeLines="50" w:afterLines="50"/>
        <w:ind w:left="840"/>
        <w:rPr>
          <w:rFonts w:eastAsia="宋体"/>
          <w:i/>
          <w:iCs/>
          <w:szCs w:val="21"/>
          <w:lang w:val="en-US" w:eastAsia="zh-CN"/>
        </w:rPr>
      </w:pPr>
      <w:r>
        <w:rPr>
          <w:rFonts w:hint="eastAsia" w:eastAsia="宋体"/>
          <w:i/>
          <w:iCs/>
          <w:szCs w:val="21"/>
          <w:lang w:val="en-US" w:eastAsia="zh-CN"/>
        </w:rPr>
        <w:t xml:space="preserve">The definition of first </w:t>
      </w:r>
      <w:r>
        <w:rPr>
          <w:rFonts w:eastAsia="宋体"/>
          <w:i/>
          <w:iCs/>
          <w:szCs w:val="21"/>
          <w:lang w:val="en-US" w:eastAsia="zh-CN"/>
        </w:rPr>
        <w:t>available</w:t>
      </w:r>
      <w:r>
        <w:rPr>
          <w:rFonts w:hint="eastAsia" w:eastAsia="宋体"/>
          <w:i/>
          <w:iCs/>
          <w:szCs w:val="21"/>
          <w:lang w:val="en-US" w:eastAsia="zh-CN"/>
        </w:rPr>
        <w:t xml:space="preserve"> symbols in each slot</w:t>
      </w:r>
    </w:p>
    <w:p>
      <w:pPr>
        <w:snapToGrid w:val="0"/>
        <w:spacing w:afterLines="50"/>
        <w:rPr>
          <w:rFonts w:eastAsia="宋体"/>
          <w:szCs w:val="21"/>
          <w:lang w:val="en-US" w:eastAsia="zh-CN"/>
        </w:rPr>
      </w:pPr>
      <w:r>
        <w:rPr>
          <w:rFonts w:hint="eastAsia" w:eastAsia="宋体"/>
          <w:szCs w:val="21"/>
          <w:lang w:val="en-US" w:eastAsia="zh-CN"/>
        </w:rPr>
        <w:t>Firstly, a</w:t>
      </w:r>
      <w:r>
        <w:rPr>
          <w:rFonts w:eastAsia="宋体"/>
          <w:szCs w:val="21"/>
          <w:lang w:val="en-US" w:eastAsia="zh-CN"/>
        </w:rPr>
        <w:t>n</w:t>
      </w:r>
      <w:r>
        <w:rPr>
          <w:rFonts w:hint="eastAsia" w:eastAsia="宋体"/>
          <w:szCs w:val="21"/>
          <w:lang w:val="en-US" w:eastAsia="zh-CN"/>
        </w:rPr>
        <w:t xml:space="preserve"> available slot should contain enough uplink or flexible symbols at least larger than the number of symbols needed for one actual repetition. Furthermore, if there are downlink symbols before uplink/flexible symbols in one slot according to slot configuration, there might need a guard period (GP) for switching from DL to UL. </w:t>
      </w:r>
      <w:r>
        <w:rPr>
          <w:rFonts w:hint="eastAsia" w:eastAsia="宋体"/>
          <w:lang w:val="en-US" w:eastAsia="zh-CN"/>
        </w:rPr>
        <w:t xml:space="preserve">An example with K=4 and two symbols for each repetition is shown in Figure 5. The first three transmissions are transmitted in slot #n, and the last one is in slot #n+1. That is both slot #n and slot#n+1 are available slots for transmission. If one symbol is used for GP, the first available symbol is the second </w:t>
      </w:r>
      <w:r>
        <w:rPr>
          <w:rFonts w:hint="eastAsia" w:eastAsia="宋体"/>
          <w:szCs w:val="21"/>
          <w:lang w:val="en-US" w:eastAsia="zh-CN"/>
        </w:rPr>
        <w:t xml:space="preserve">flexible symbol in slot#n+1. </w:t>
      </w:r>
    </w:p>
    <w:p>
      <w:pPr>
        <w:snapToGrid w:val="0"/>
        <w:spacing w:after="120"/>
        <w:jc w:val="center"/>
      </w:pPr>
      <w:r>
        <w:object>
          <v:shape id="_x0000_i1042" o:spt="75" type="#_x0000_t75" style="height:85.5pt;width:351.75pt;" o:ole="t" filled="f" o:preferrelative="t" stroked="f" coordsize="21600,21600">
            <v:path/>
            <v:fill on="f" focussize="0,0"/>
            <v:stroke on="f" joinstyle="miter"/>
            <v:imagedata r:id="rId40" o:title=""/>
            <o:lock v:ext="edit" aspectratio="f"/>
            <w10:wrap type="none"/>
            <w10:anchorlock/>
          </v:shape>
          <o:OLEObject Type="Embed" ProgID="Visio.Drawing.11" ShapeID="_x0000_i1042" DrawAspect="Content" ObjectID="_1468075742" r:id="rId39">
            <o:LockedField>false</o:LockedField>
          </o:OLEObject>
        </w:object>
      </w:r>
    </w:p>
    <w:p>
      <w:pPr>
        <w:snapToGrid w:val="0"/>
        <w:spacing w:after="120"/>
        <w:jc w:val="center"/>
        <w:rPr>
          <w:rFonts w:eastAsia="宋体"/>
          <w:b/>
          <w:bCs/>
          <w:lang w:val="en-US" w:eastAsia="zh-CN"/>
        </w:rPr>
      </w:pPr>
      <w:r>
        <w:rPr>
          <w:rFonts w:hint="eastAsia" w:eastAsia="宋体"/>
          <w:b/>
          <w:bCs/>
          <w:lang w:eastAsia="zh-CN"/>
        </w:rPr>
        <w:t xml:space="preserve">Figure </w:t>
      </w:r>
      <w:r>
        <w:rPr>
          <w:rFonts w:hint="eastAsia" w:eastAsia="宋体"/>
          <w:b/>
          <w:bCs/>
          <w:lang w:val="en-US" w:eastAsia="zh-CN"/>
        </w:rPr>
        <w:t>5. An example for the definition of available symbols for a repetition</w:t>
      </w:r>
      <w:bookmarkStart w:id="7" w:name="_GoBack"/>
      <w:bookmarkEnd w:id="7"/>
    </w:p>
    <w:p>
      <w:pPr>
        <w:snapToGrid w:val="0"/>
        <w:spacing w:afterLines="50"/>
        <w:rPr>
          <w:rFonts w:eastAsia="宋体"/>
          <w:szCs w:val="21"/>
          <w:lang w:val="en-US" w:eastAsia="zh-CN"/>
        </w:rPr>
      </w:pPr>
      <w:r>
        <w:rPr>
          <w:rFonts w:hint="eastAsia" w:eastAsia="宋体"/>
          <w:szCs w:val="21"/>
          <w:lang w:val="en-US" w:eastAsia="zh-CN"/>
        </w:rPr>
        <w:t xml:space="preserve">In conclusion, the number of uplink or flexible symbols in the slot is larger than the total number of symbols needed for one repetition and GP. The first available symbols in the available slot is the first uplink or the (n+1)th flexible symbols, where n is the number of symbols for GP. </w:t>
      </w:r>
    </w:p>
    <w:p>
      <w:pPr>
        <w:numPr>
          <w:ilvl w:val="255"/>
          <w:numId w:val="0"/>
        </w:numPr>
        <w:snapToGrid w:val="0"/>
        <w:spacing w:afterLines="50"/>
        <w:rPr>
          <w:rFonts w:eastAsia="宋体"/>
          <w:i/>
          <w:iCs/>
          <w:szCs w:val="21"/>
          <w:lang w:val="en-US" w:eastAsia="zh-CN"/>
        </w:rPr>
      </w:pPr>
      <w:r>
        <w:rPr>
          <w:rFonts w:hint="eastAsia"/>
          <w:b/>
          <w:bCs/>
          <w:i/>
          <w:iCs/>
          <w:szCs w:val="21"/>
          <w:lang w:val="en-US" w:eastAsia="zh-CN"/>
        </w:rPr>
        <w:t xml:space="preserve">Proposal </w:t>
      </w:r>
      <w:r>
        <w:rPr>
          <w:rFonts w:hint="eastAsia" w:eastAsiaTheme="minorEastAsia"/>
          <w:b/>
          <w:bCs/>
          <w:i/>
          <w:iCs/>
          <w:szCs w:val="21"/>
          <w:lang w:val="en-US" w:eastAsia="zh-CN"/>
        </w:rPr>
        <w:t>11</w:t>
      </w:r>
      <w:r>
        <w:rPr>
          <w:rFonts w:hint="eastAsia"/>
          <w:b/>
          <w:bCs/>
          <w:i/>
          <w:iCs/>
          <w:szCs w:val="21"/>
          <w:lang w:val="en-US" w:eastAsia="zh-CN"/>
        </w:rPr>
        <w:t xml:space="preserve">: </w:t>
      </w:r>
      <w:r>
        <w:rPr>
          <w:rFonts w:hint="eastAsia" w:eastAsia="宋体"/>
          <w:i/>
          <w:iCs/>
          <w:lang w:val="en-US" w:eastAsia="zh-CN"/>
        </w:rPr>
        <w:t>F</w:t>
      </w:r>
      <w:r>
        <w:rPr>
          <w:rFonts w:eastAsia="宋体"/>
          <w:i/>
          <w:iCs/>
          <w:lang w:val="en-US" w:eastAsia="zh-CN"/>
        </w:rPr>
        <w:t xml:space="preserve">or PUSCH </w:t>
      </w:r>
      <w:r>
        <w:rPr>
          <w:rFonts w:hint="eastAsia" w:eastAsia="宋体"/>
          <w:i/>
          <w:iCs/>
          <w:lang w:val="en-US" w:eastAsia="zh-CN"/>
        </w:rPr>
        <w:t>repetitions, a</w:t>
      </w:r>
      <w:r>
        <w:rPr>
          <w:rFonts w:hint="eastAsia" w:eastAsia="宋体"/>
          <w:i/>
          <w:iCs/>
          <w:szCs w:val="21"/>
          <w:lang w:val="en-US" w:eastAsia="zh-CN"/>
        </w:rPr>
        <w:t xml:space="preserve">n available slot contains enough uplink or flexible symbols, which is larger than the total number of symbols needed for one actual repetition and GP. </w:t>
      </w:r>
    </w:p>
    <w:p>
      <w:pPr>
        <w:numPr>
          <w:ilvl w:val="0"/>
          <w:numId w:val="17"/>
        </w:numPr>
        <w:snapToGrid w:val="0"/>
        <w:spacing w:afterLines="50"/>
        <w:ind w:left="839"/>
        <w:rPr>
          <w:lang w:val="en-US"/>
        </w:rPr>
      </w:pPr>
      <w:r>
        <w:rPr>
          <w:rFonts w:hint="eastAsia" w:eastAsia="宋体"/>
          <w:i/>
          <w:iCs/>
          <w:szCs w:val="21"/>
          <w:lang w:val="en-US" w:eastAsia="zh-CN"/>
        </w:rPr>
        <w:t xml:space="preserve">The first available symbols in the available slot is the first uplink or the (n+1)th flexible symbols where n is the number of symbols for GP. </w:t>
      </w:r>
    </w:p>
    <w:p>
      <w:pPr>
        <w:pStyle w:val="2"/>
        <w:spacing w:before="180"/>
        <w:rPr>
          <w:lang w:val="en-US"/>
        </w:rPr>
      </w:pPr>
      <w:r>
        <w:rPr>
          <w:rFonts w:hint="eastAsia"/>
          <w:lang w:val="en-US"/>
        </w:rPr>
        <w:t>Conclusion</w:t>
      </w:r>
    </w:p>
    <w:p>
      <w:pPr>
        <w:snapToGrid w:val="0"/>
        <w:spacing w:afterLines="50"/>
        <w:rPr>
          <w:rFonts w:hint="eastAsia" w:eastAsia="宋体"/>
          <w:lang w:val="en-US" w:eastAsia="zh-CN"/>
        </w:rPr>
      </w:pPr>
      <w:r>
        <w:rPr>
          <w:rFonts w:hint="eastAsia" w:eastAsia="宋体"/>
          <w:lang w:val="en-US" w:eastAsia="zh-CN"/>
        </w:rPr>
        <w:t>According to the analysis given above, we have the following proposals:</w:t>
      </w:r>
    </w:p>
    <w:p>
      <w:pPr>
        <w:pStyle w:val="105"/>
        <w:keepNext w:val="0"/>
        <w:keepLines w:val="0"/>
        <w:pageBreakBefore w:val="0"/>
        <w:widowControl/>
        <w:kinsoku/>
        <w:wordWrap/>
        <w:overflowPunct w:val="0"/>
        <w:topLinePunct w:val="0"/>
        <w:autoSpaceDE w:val="0"/>
        <w:autoSpaceDN w:val="0"/>
        <w:bidi w:val="0"/>
        <w:adjustRightInd w:val="0"/>
        <w:snapToGrid w:val="0"/>
        <w:spacing w:after="0"/>
        <w:ind w:left="0"/>
        <w:contextualSpacing w:val="0"/>
        <w:textAlignment w:val="baseline"/>
        <w:outlineLvl w:val="9"/>
        <w:rPr>
          <w:rFonts w:eastAsia="宋体"/>
          <w:i/>
          <w:iCs/>
          <w:lang w:val="en-US" w:eastAsia="zh-CN"/>
        </w:rPr>
      </w:pPr>
      <w:r>
        <w:rPr>
          <w:rFonts w:hint="eastAsia" w:eastAsia="宋体"/>
          <w:b/>
          <w:bCs/>
          <w:i/>
          <w:iCs/>
          <w:lang w:val="en-US" w:eastAsia="zh-CN"/>
        </w:rPr>
        <w:t xml:space="preserve">Proposal 1: </w:t>
      </w:r>
      <w:r>
        <w:rPr>
          <w:rFonts w:hint="eastAsia" w:eastAsia="宋体"/>
          <w:i/>
          <w:iCs/>
          <w:lang w:val="en-US" w:eastAsia="zh-CN"/>
        </w:rPr>
        <w:t>For CG PUSCH repetition,</w:t>
      </w:r>
    </w:p>
    <w:p>
      <w:pPr>
        <w:pStyle w:val="105"/>
        <w:numPr>
          <w:ilvl w:val="0"/>
          <w:numId w:val="10"/>
        </w:numPr>
        <w:tabs>
          <w:tab w:val="left" w:pos="1200"/>
        </w:tabs>
        <w:snapToGrid w:val="0"/>
        <w:spacing w:afterLines="50"/>
        <w:ind w:left="1200" w:hanging="200"/>
        <w:rPr>
          <w:rFonts w:hint="eastAsia"/>
          <w:szCs w:val="21"/>
          <w:lang w:val="en-US" w:eastAsia="zh-CN"/>
        </w:rPr>
      </w:pPr>
      <w:r>
        <w:rPr>
          <w:rFonts w:hint="eastAsia" w:eastAsia="宋体"/>
          <w:i/>
          <w:iCs/>
          <w:lang w:val="en-US" w:eastAsia="zh-CN"/>
        </w:rPr>
        <w:t>it is not valid for mapping if a repetition conflicts with semi-static DL symbols,</w:t>
      </w:r>
    </w:p>
    <w:p>
      <w:pPr>
        <w:pStyle w:val="105"/>
        <w:numPr>
          <w:ilvl w:val="0"/>
          <w:numId w:val="10"/>
        </w:numPr>
        <w:tabs>
          <w:tab w:val="left" w:pos="1200"/>
        </w:tabs>
        <w:snapToGrid w:val="0"/>
        <w:spacing w:afterLines="50"/>
        <w:ind w:left="1200" w:hanging="200"/>
        <w:rPr>
          <w:rFonts w:hint="default" w:ascii="Times New Roman" w:hAnsi="Times New Roman" w:cs="Times New Roman"/>
          <w:i/>
          <w:iCs/>
          <w:szCs w:val="21"/>
          <w:lang w:val="en-US" w:eastAsia="zh-CN"/>
        </w:rPr>
      </w:pPr>
      <w:r>
        <w:rPr>
          <w:rFonts w:hint="default" w:ascii="Times New Roman" w:hAnsi="Times New Roman" w:eastAsia="宋体" w:cs="Times New Roman"/>
          <w:i/>
          <w:iCs/>
          <w:lang w:val="en-US" w:eastAsia="zh-CN"/>
        </w:rPr>
        <w:t xml:space="preserve">it is not expected the </w:t>
      </w:r>
      <w:r>
        <w:rPr>
          <w:rFonts w:hint="eastAsia"/>
          <w:i/>
          <w:iCs/>
          <w:szCs w:val="21"/>
          <w:lang w:val="en-US" w:eastAsia="zh-CN"/>
        </w:rPr>
        <w:t>DG PUSCH repetition</w:t>
      </w:r>
      <w:r>
        <w:rPr>
          <w:rFonts w:hint="default" w:ascii="Times New Roman" w:hAnsi="Times New Roman" w:eastAsia="宋体" w:cs="Times New Roman"/>
          <w:i/>
          <w:iCs/>
          <w:lang w:val="en-US" w:eastAsia="zh-CN"/>
        </w:rPr>
        <w:t xml:space="preserve"> conflicts with </w:t>
      </w:r>
      <w:r>
        <w:rPr>
          <w:rFonts w:hint="eastAsia" w:ascii="Times New Roman" w:hAnsi="Times New Roman" w:eastAsia="宋体" w:cs="Times New Roman"/>
          <w:i/>
          <w:iCs/>
          <w:lang w:val="en-US" w:eastAsia="zh-CN"/>
        </w:rPr>
        <w:t xml:space="preserve">the </w:t>
      </w:r>
      <w:r>
        <w:rPr>
          <w:rFonts w:hint="default" w:ascii="Times New Roman" w:hAnsi="Times New Roman" w:eastAsia="Times New Roman" w:cs="Times New Roman"/>
          <w:i/>
          <w:iCs/>
          <w:sz w:val="20"/>
          <w:szCs w:val="20"/>
          <w:lang w:val="en-US" w:eastAsia="zh-CN"/>
        </w:rPr>
        <w:t>SFI-indicated DL symbols</w:t>
      </w:r>
      <w:r>
        <w:rPr>
          <w:rFonts w:hint="default" w:ascii="Times New Roman" w:hAnsi="Times New Roman" w:eastAsia="宋体" w:cs="Times New Roman"/>
          <w:i/>
          <w:iCs/>
          <w:lang w:val="en-US" w:eastAsia="zh-CN"/>
        </w:rPr>
        <w:t>.</w:t>
      </w:r>
    </w:p>
    <w:p>
      <w:pPr>
        <w:pStyle w:val="105"/>
        <w:keepNext w:val="0"/>
        <w:keepLines w:val="0"/>
        <w:pageBreakBefore w:val="0"/>
        <w:widowControl/>
        <w:kinsoku/>
        <w:wordWrap/>
        <w:overflowPunct w:val="0"/>
        <w:topLinePunct w:val="0"/>
        <w:autoSpaceDE w:val="0"/>
        <w:autoSpaceDN w:val="0"/>
        <w:bidi w:val="0"/>
        <w:adjustRightInd w:val="0"/>
        <w:snapToGrid w:val="0"/>
        <w:spacing w:before="181" w:beforeLines="50" w:after="0"/>
        <w:ind w:left="0"/>
        <w:contextualSpacing w:val="0"/>
        <w:textAlignment w:val="baseline"/>
        <w:outlineLvl w:val="9"/>
        <w:rPr>
          <w:rFonts w:hint="default" w:eastAsia="宋体"/>
          <w:i/>
          <w:iCs/>
          <w:lang w:val="en-US" w:eastAsia="zh-CN"/>
        </w:rPr>
      </w:pPr>
      <w:r>
        <w:rPr>
          <w:rFonts w:hint="eastAsia" w:eastAsia="宋体"/>
          <w:b/>
          <w:bCs/>
          <w:i/>
          <w:iCs/>
          <w:lang w:val="en-US" w:eastAsia="zh-CN"/>
        </w:rPr>
        <w:t xml:space="preserve">Proposal 2: </w:t>
      </w:r>
      <w:r>
        <w:rPr>
          <w:rFonts w:hint="eastAsia" w:eastAsia="宋体"/>
          <w:i/>
          <w:iCs/>
          <w:lang w:val="en-US" w:eastAsia="zh-CN"/>
        </w:rPr>
        <w:t xml:space="preserve">For CG PUSCH repetition, </w:t>
      </w:r>
    </w:p>
    <w:p>
      <w:pPr>
        <w:pStyle w:val="105"/>
        <w:keepNext w:val="0"/>
        <w:keepLines w:val="0"/>
        <w:pageBreakBefore w:val="0"/>
        <w:widowControl/>
        <w:numPr>
          <w:ilvl w:val="0"/>
          <w:numId w:val="10"/>
        </w:numPr>
        <w:tabs>
          <w:tab w:val="left" w:pos="1200"/>
        </w:tabs>
        <w:kinsoku/>
        <w:wordWrap/>
        <w:overflowPunct w:val="0"/>
        <w:topLinePunct w:val="0"/>
        <w:autoSpaceDE w:val="0"/>
        <w:autoSpaceDN w:val="0"/>
        <w:bidi w:val="0"/>
        <w:adjustRightInd w:val="0"/>
        <w:snapToGrid w:val="0"/>
        <w:spacing w:afterLines="50"/>
        <w:ind w:left="1196" w:hanging="198"/>
        <w:textAlignment w:val="baseline"/>
        <w:outlineLvl w:val="9"/>
        <w:rPr>
          <w:rFonts w:hint="default" w:ascii="Times New Roman" w:hAnsi="Times New Roman" w:eastAsia="宋体" w:cs="Times New Roman"/>
          <w:i/>
          <w:iCs/>
          <w:sz w:val="20"/>
          <w:szCs w:val="21"/>
          <w:lang w:val="en-US" w:eastAsia="zh-CN"/>
        </w:rPr>
      </w:pPr>
      <w:r>
        <w:rPr>
          <w:rFonts w:hint="eastAsia" w:ascii="Times New Roman" w:hAnsi="Times New Roman" w:eastAsia="宋体" w:cs="Times New Roman"/>
          <w:i/>
          <w:iCs/>
          <w:sz w:val="20"/>
          <w:szCs w:val="21"/>
          <w:lang w:val="en-US" w:eastAsia="zh-CN"/>
        </w:rPr>
        <w:t xml:space="preserve">it is not valid for mapping when a repetition conflicts with semi-static DL symbols  </w:t>
      </w:r>
    </w:p>
    <w:p>
      <w:pPr>
        <w:pStyle w:val="105"/>
        <w:numPr>
          <w:ilvl w:val="0"/>
          <w:numId w:val="10"/>
        </w:numPr>
        <w:tabs>
          <w:tab w:val="left" w:pos="1200"/>
        </w:tabs>
        <w:snapToGrid w:val="0"/>
        <w:spacing w:afterLines="50"/>
        <w:ind w:left="1200" w:hanging="200"/>
        <w:rPr>
          <w:rFonts w:hint="eastAsia" w:eastAsia="宋体"/>
          <w:lang w:val="en-US" w:eastAsia="zh-CN"/>
        </w:rPr>
      </w:pPr>
      <w:r>
        <w:rPr>
          <w:rFonts w:hint="eastAsia" w:eastAsia="宋体" w:cs="Times New Roman"/>
          <w:i/>
          <w:iCs/>
          <w:sz w:val="20"/>
          <w:szCs w:val="21"/>
          <w:lang w:val="en-US" w:eastAsia="zh-CN"/>
        </w:rPr>
        <w:t>t</w:t>
      </w:r>
      <w:r>
        <w:rPr>
          <w:rFonts w:hint="eastAsia" w:ascii="Times New Roman" w:hAnsi="Times New Roman" w:eastAsia="宋体" w:cs="Times New Roman"/>
          <w:i/>
          <w:iCs/>
          <w:sz w:val="20"/>
          <w:szCs w:val="21"/>
          <w:lang w:val="en-US" w:eastAsia="zh-CN"/>
        </w:rPr>
        <w:t xml:space="preserve">he PUSCH repetition is not transmitted when a repetition conflicts with </w:t>
      </w:r>
      <w:r>
        <w:rPr>
          <w:rFonts w:hint="default" w:ascii="Times New Roman" w:hAnsi="Times New Roman" w:eastAsia="宋体" w:cs="Times New Roman"/>
          <w:i/>
          <w:iCs/>
          <w:sz w:val="20"/>
          <w:szCs w:val="21"/>
          <w:lang w:val="en-US" w:eastAsia="zh-CN"/>
        </w:rPr>
        <w:t>SFI-indicated DL</w:t>
      </w:r>
      <w:r>
        <w:rPr>
          <w:rFonts w:hint="eastAsia" w:ascii="Times New Roman" w:hAnsi="Times New Roman" w:eastAsia="宋体" w:cs="Times New Roman"/>
          <w:i/>
          <w:iCs/>
          <w:sz w:val="20"/>
          <w:szCs w:val="21"/>
          <w:lang w:val="en-US" w:eastAsia="zh-CN"/>
        </w:rPr>
        <w:t>/flexible</w:t>
      </w:r>
      <w:r>
        <w:rPr>
          <w:rFonts w:hint="default" w:ascii="Times New Roman" w:hAnsi="Times New Roman" w:eastAsia="宋体" w:cs="Times New Roman"/>
          <w:i/>
          <w:iCs/>
          <w:sz w:val="20"/>
          <w:szCs w:val="21"/>
          <w:lang w:val="en-US" w:eastAsia="zh-CN"/>
        </w:rPr>
        <w:t xml:space="preserve"> symbols</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rPr>
          <w:rFonts w:hint="default"/>
          <w:i/>
          <w:iCs/>
          <w:lang w:val="en-US" w:eastAsia="zh-CN"/>
        </w:rPr>
      </w:pPr>
      <w:r>
        <w:rPr>
          <w:rFonts w:hint="eastAsia" w:eastAsia="宋体"/>
          <w:b/>
          <w:bCs/>
          <w:i/>
          <w:iCs/>
          <w:lang w:val="en-US" w:eastAsia="zh-CN"/>
        </w:rPr>
        <w:t xml:space="preserve">Proposal 3: </w:t>
      </w:r>
      <w:r>
        <w:rPr>
          <w:rFonts w:hint="eastAsia" w:eastAsia="宋体"/>
          <w:b w:val="0"/>
          <w:bCs w:val="0"/>
          <w:i/>
          <w:iCs/>
          <w:lang w:val="en-US" w:eastAsia="zh-CN"/>
        </w:rPr>
        <w:t>T</w:t>
      </w:r>
      <w:r>
        <w:rPr>
          <w:rFonts w:hint="eastAsia"/>
          <w:b w:val="0"/>
          <w:bCs w:val="0"/>
          <w:i/>
          <w:iCs/>
          <w:lang w:val="en-US" w:eastAsia="zh-CN"/>
        </w:rPr>
        <w:t>he</w:t>
      </w:r>
      <w:r>
        <w:rPr>
          <w:rFonts w:hint="eastAsia"/>
          <w:i/>
          <w:iCs/>
          <w:lang w:val="en-US" w:eastAsia="zh-CN"/>
        </w:rPr>
        <w:t xml:space="preserve"> length of </w:t>
      </w:r>
      <w:r>
        <w:rPr>
          <w:i/>
          <w:iCs/>
          <w:lang w:val="en-GB" w:eastAsia="zh-CN"/>
        </w:rPr>
        <w:t>“nominal”</w:t>
      </w:r>
      <w:r>
        <w:rPr>
          <w:rFonts w:hint="eastAsia"/>
          <w:i/>
          <w:iCs/>
          <w:lang w:val="en-US" w:eastAsia="zh-CN"/>
        </w:rPr>
        <w:t xml:space="preserve"> repetition for Alt 1 includes the semi-static DL symbols.</w:t>
      </w:r>
    </w:p>
    <w:p>
      <w:pPr>
        <w:pStyle w:val="105"/>
        <w:keepNext w:val="0"/>
        <w:keepLines w:val="0"/>
        <w:pageBreakBefore w:val="0"/>
        <w:widowControl/>
        <w:kinsoku/>
        <w:wordWrap/>
        <w:overflowPunct w:val="0"/>
        <w:topLinePunct w:val="0"/>
        <w:autoSpaceDE w:val="0"/>
        <w:autoSpaceDN w:val="0"/>
        <w:bidi w:val="0"/>
        <w:adjustRightInd w:val="0"/>
        <w:snapToGrid w:val="0"/>
        <w:spacing w:after="120"/>
        <w:ind w:left="0"/>
        <w:contextualSpacing w:val="0"/>
        <w:textAlignment w:val="baseline"/>
        <w:outlineLvl w:val="9"/>
        <w:rPr>
          <w:rFonts w:hint="default" w:ascii="Times New Roman" w:hAnsi="Times New Roman" w:eastAsia="宋体" w:cs="Times New Roman"/>
          <w:b w:val="0"/>
          <w:bCs w:val="0"/>
          <w:i/>
          <w:iCs/>
          <w:sz w:val="20"/>
          <w:szCs w:val="21"/>
          <w:lang w:val="en-US" w:eastAsia="zh-CN"/>
        </w:rPr>
      </w:pPr>
      <w:r>
        <w:rPr>
          <w:rFonts w:hint="default" w:ascii="Times New Roman" w:hAnsi="Times New Roman" w:eastAsia="宋体" w:cs="Times New Roman"/>
          <w:b/>
          <w:bCs/>
          <w:i/>
          <w:iCs/>
          <w:sz w:val="20"/>
          <w:szCs w:val="21"/>
          <w:lang w:val="en-US" w:eastAsia="zh-CN"/>
        </w:rPr>
        <w:t xml:space="preserve">Proposal </w:t>
      </w:r>
      <w:r>
        <w:rPr>
          <w:rFonts w:hint="eastAsia" w:ascii="Times New Roman" w:hAnsi="Times New Roman" w:eastAsia="宋体" w:cs="Times New Roman"/>
          <w:b/>
          <w:bCs/>
          <w:i/>
          <w:iCs/>
          <w:sz w:val="20"/>
          <w:szCs w:val="21"/>
          <w:lang w:val="en-US" w:eastAsia="zh-CN"/>
        </w:rPr>
        <w:t>4</w:t>
      </w:r>
      <w:r>
        <w:rPr>
          <w:rFonts w:hint="default" w:ascii="Times New Roman" w:hAnsi="Times New Roman" w:eastAsia="宋体" w:cs="Times New Roman"/>
          <w:b/>
          <w:bCs/>
          <w:i/>
          <w:iCs/>
          <w:sz w:val="20"/>
          <w:szCs w:val="21"/>
          <w:lang w:val="en-US" w:eastAsia="zh-CN"/>
        </w:rPr>
        <w:t>:</w:t>
      </w:r>
      <w:r>
        <w:rPr>
          <w:rFonts w:hint="default" w:ascii="Times New Roman" w:hAnsi="Times New Roman" w:eastAsia="宋体" w:cs="Times New Roman"/>
          <w:b w:val="0"/>
          <w:bCs w:val="0"/>
          <w:i/>
          <w:iCs/>
          <w:sz w:val="20"/>
          <w:szCs w:val="21"/>
          <w:lang w:val="en-US" w:eastAsia="zh-CN"/>
        </w:rPr>
        <w:t xml:space="preserve"> For </w:t>
      </w:r>
      <w:r>
        <w:rPr>
          <w:rFonts w:hint="eastAsia" w:eastAsia="宋体" w:cs="Times New Roman"/>
          <w:b w:val="0"/>
          <w:bCs w:val="0"/>
          <w:i/>
          <w:iCs/>
          <w:sz w:val="20"/>
          <w:szCs w:val="21"/>
          <w:lang w:val="en-US" w:eastAsia="zh-CN"/>
        </w:rPr>
        <w:t>C</w:t>
      </w:r>
      <w:r>
        <w:rPr>
          <w:rFonts w:hint="default" w:ascii="Times New Roman" w:hAnsi="Times New Roman" w:eastAsia="宋体" w:cs="Times New Roman"/>
          <w:b w:val="0"/>
          <w:bCs w:val="0"/>
          <w:i/>
          <w:iCs/>
          <w:sz w:val="20"/>
          <w:szCs w:val="21"/>
          <w:lang w:val="en-US" w:eastAsia="zh-CN"/>
        </w:rPr>
        <w:t>G PUSCH repetition，adopt Alt 2 with introducing a time window.</w:t>
      </w:r>
    </w:p>
    <w:p>
      <w:pPr>
        <w:keepNext w:val="0"/>
        <w:keepLines w:val="0"/>
        <w:pageBreakBefore w:val="0"/>
        <w:widowControl/>
        <w:numPr>
          <w:ilvl w:val="0"/>
          <w:numId w:val="12"/>
        </w:numPr>
        <w:kinsoku/>
        <w:wordWrap/>
        <w:overflowPunct w:val="0"/>
        <w:topLinePunct w:val="0"/>
        <w:autoSpaceDE w:val="0"/>
        <w:autoSpaceDN w:val="0"/>
        <w:bidi w:val="0"/>
        <w:adjustRightInd w:val="0"/>
        <w:snapToGrid w:val="0"/>
        <w:spacing w:afterLines="50"/>
        <w:ind w:left="425" w:hanging="23"/>
        <w:textAlignment w:val="baseline"/>
        <w:outlineLvl w:val="9"/>
        <w:rPr>
          <w:i/>
          <w:iCs/>
          <w:lang w:val="en-US" w:eastAsia="zh-CN"/>
        </w:rPr>
      </w:pPr>
      <w:r>
        <w:rPr>
          <w:rFonts w:hint="eastAsia" w:eastAsia="宋体"/>
          <w:i/>
          <w:iCs/>
          <w:lang w:val="en-US" w:eastAsia="zh-CN"/>
        </w:rPr>
        <w:t xml:space="preserve"> T</w:t>
      </w:r>
      <w:r>
        <w:rPr>
          <w:rFonts w:hint="default"/>
          <w:i/>
          <w:iCs/>
          <w:lang w:val="en-US" w:eastAsia="zh-CN"/>
        </w:rPr>
        <w:t>he UE cannot postpone its transmission out of the window</w:t>
      </w:r>
    </w:p>
    <w:p>
      <w:pPr>
        <w:snapToGrid w:val="0"/>
        <w:spacing w:afterLines="50"/>
        <w:rPr>
          <w:lang w:eastAsia="zh-CN"/>
        </w:rPr>
      </w:pPr>
      <w:r>
        <w:rPr>
          <w:rFonts w:hint="eastAsia"/>
          <w:b/>
          <w:bCs/>
          <w:i/>
          <w:iCs/>
          <w:szCs w:val="21"/>
          <w:lang w:val="en-US" w:eastAsia="zh-CN"/>
        </w:rPr>
        <w:t xml:space="preserve">Proposal </w:t>
      </w:r>
      <w:r>
        <w:rPr>
          <w:rFonts w:hint="eastAsia" w:eastAsiaTheme="minorEastAsia"/>
          <w:b/>
          <w:bCs/>
          <w:i/>
          <w:iCs/>
          <w:szCs w:val="21"/>
          <w:lang w:val="en-US" w:eastAsia="zh-CN"/>
        </w:rPr>
        <w:t>5</w:t>
      </w:r>
      <w:r>
        <w:rPr>
          <w:rFonts w:hint="eastAsia"/>
          <w:b/>
          <w:bCs/>
          <w:i/>
          <w:iCs/>
          <w:szCs w:val="21"/>
          <w:lang w:val="en-US" w:eastAsia="zh-CN"/>
        </w:rPr>
        <w:t xml:space="preserve">: </w:t>
      </w:r>
      <w:r>
        <w:rPr>
          <w:rFonts w:hint="eastAsia"/>
          <w:b w:val="0"/>
          <w:bCs w:val="0"/>
          <w:i/>
          <w:iCs/>
          <w:szCs w:val="21"/>
          <w:lang w:val="en-US" w:eastAsia="zh-CN"/>
        </w:rPr>
        <w:t>W</w:t>
      </w:r>
      <w:r>
        <w:rPr>
          <w:b w:val="0"/>
          <w:bCs w:val="0"/>
          <w:i/>
          <w:iCs/>
          <w:lang w:eastAsia="zh-CN"/>
        </w:rPr>
        <w:t xml:space="preserve">hen </w:t>
      </w:r>
      <w:r>
        <w:rPr>
          <w:i/>
          <w:iCs/>
          <w:lang w:eastAsia="zh-CN"/>
        </w:rPr>
        <w:t xml:space="preserve">the duration </w:t>
      </w:r>
      <w:r>
        <w:rPr>
          <w:rFonts w:hint="eastAsia"/>
          <w:i/>
          <w:iCs/>
          <w:lang w:val="en-US" w:eastAsia="zh-CN"/>
        </w:rPr>
        <w:t xml:space="preserve">of a repetition </w:t>
      </w:r>
      <w:r>
        <w:rPr>
          <w:i/>
          <w:iCs/>
          <w:lang w:eastAsia="zh-CN"/>
        </w:rPr>
        <w:t>is too small</w:t>
      </w:r>
      <w:r>
        <w:rPr>
          <w:rFonts w:hint="eastAsia"/>
          <w:i/>
          <w:iCs/>
          <w:lang w:val="en-US" w:eastAsia="zh-CN"/>
        </w:rPr>
        <w:t xml:space="preserve"> or when the coding rate of a repetition is too high, a UE transmits nothing in this repetition.</w:t>
      </w:r>
      <w:r>
        <w:rPr>
          <w:rFonts w:hint="eastAsia"/>
          <w:lang w:val="en-US" w:eastAsia="zh-CN"/>
        </w:rPr>
        <w:t xml:space="preserve"> </w:t>
      </w:r>
    </w:p>
    <w:p>
      <w:pPr>
        <w:pStyle w:val="105"/>
        <w:snapToGrid w:val="0"/>
        <w:spacing w:afterLines="50"/>
        <w:ind w:left="0"/>
        <w:rPr>
          <w:rFonts w:hint="eastAsia" w:eastAsia="宋体"/>
          <w:i/>
          <w:iCs/>
          <w:lang w:val="en-US" w:eastAsia="zh-CN"/>
        </w:rPr>
      </w:pPr>
      <w:r>
        <w:rPr>
          <w:rFonts w:hint="eastAsia" w:eastAsia="宋体"/>
          <w:b/>
          <w:bCs/>
          <w:i/>
          <w:iCs/>
          <w:lang w:val="en-US" w:eastAsia="zh-CN"/>
        </w:rPr>
        <w:t xml:space="preserve">Proposal 6: </w:t>
      </w:r>
      <w:r>
        <w:rPr>
          <w:rFonts w:hint="eastAsia" w:eastAsia="宋体"/>
          <w:i/>
          <w:iCs/>
          <w:lang w:val="en-US" w:eastAsia="zh-CN"/>
        </w:rPr>
        <w:t>For d</w:t>
      </w:r>
      <w:r>
        <w:rPr>
          <w:rFonts w:hint="eastAsia"/>
          <w:i/>
          <w:iCs/>
          <w:lang w:val="en-US" w:eastAsia="zh-CN"/>
        </w:rPr>
        <w:t xml:space="preserve">ynamic indication of repetition number, </w:t>
      </w:r>
    </w:p>
    <w:p>
      <w:pPr>
        <w:pStyle w:val="105"/>
        <w:numPr>
          <w:ilvl w:val="0"/>
          <w:numId w:val="14"/>
        </w:numPr>
        <w:ind w:left="840"/>
        <w:rPr>
          <w:i/>
          <w:iCs/>
          <w:lang w:val="en-US" w:eastAsia="zh-CN"/>
        </w:rPr>
      </w:pPr>
      <w:r>
        <w:rPr>
          <w:rFonts w:hint="eastAsia" w:eastAsia="宋体"/>
          <w:i/>
          <w:iCs/>
          <w:lang w:val="en-US" w:eastAsia="zh-CN"/>
        </w:rPr>
        <w:t xml:space="preserve"> u</w:t>
      </w:r>
      <w:r>
        <w:rPr>
          <w:rFonts w:hint="eastAsia"/>
          <w:i/>
          <w:iCs/>
          <w:lang w:val="en-US" w:eastAsia="zh-CN"/>
        </w:rPr>
        <w:t xml:space="preserve">sing an independent DCI field indicating a value from a set of repetition numbers configured by RRC for dynamic indication. </w:t>
      </w:r>
    </w:p>
    <w:p>
      <w:pPr>
        <w:pStyle w:val="105"/>
        <w:numPr>
          <w:ilvl w:val="0"/>
          <w:numId w:val="14"/>
        </w:numPr>
        <w:ind w:left="840"/>
        <w:rPr>
          <w:lang w:eastAsia="zh-CN"/>
        </w:rPr>
      </w:pPr>
      <w:r>
        <w:rPr>
          <w:rFonts w:hint="eastAsia" w:eastAsia="宋体"/>
          <w:i/>
          <w:iCs/>
          <w:lang w:val="en-US" w:eastAsia="zh-CN"/>
        </w:rPr>
        <w:t xml:space="preserve">using the semi-static indication of the nominal </w:t>
      </w:r>
      <w:r>
        <w:rPr>
          <w:rFonts w:hint="eastAsia"/>
          <w:i/>
          <w:iCs/>
          <w:lang w:val="en-US" w:eastAsia="zh-CN"/>
        </w:rPr>
        <w:t>number of repetitions</w:t>
      </w:r>
      <w:r>
        <w:rPr>
          <w:rFonts w:hint="eastAsia" w:eastAsia="宋体"/>
          <w:i/>
          <w:iCs/>
          <w:lang w:val="en-US" w:eastAsia="zh-CN"/>
        </w:rPr>
        <w:t xml:space="preserve"> for type 1 configured grant PUSCH</w:t>
      </w:r>
      <w:r>
        <w:rPr>
          <w:rFonts w:hint="eastAsia"/>
          <w:i/>
          <w:iCs/>
          <w:lang w:val="en-US" w:eastAsia="zh-CN"/>
        </w:rPr>
        <w:t>.</w:t>
      </w:r>
    </w:p>
    <w:p>
      <w:pPr>
        <w:snapToGrid w:val="0"/>
        <w:spacing w:afterLines="50"/>
        <w:jc w:val="left"/>
        <w:rPr>
          <w:lang w:eastAsia="zh-CN"/>
        </w:rPr>
      </w:pPr>
      <w:r>
        <w:rPr>
          <w:rFonts w:hint="eastAsia" w:eastAsia="宋体"/>
          <w:b/>
          <w:bCs/>
          <w:i/>
          <w:iCs/>
          <w:lang w:val="en-US" w:eastAsia="zh-CN"/>
        </w:rPr>
        <w:t xml:space="preserve">Proposal 7: </w:t>
      </w:r>
      <w:r>
        <w:rPr>
          <w:rFonts w:hint="eastAsia" w:eastAsia="宋体"/>
          <w:i/>
          <w:iCs/>
          <w:lang w:val="en-US" w:eastAsia="zh-CN"/>
        </w:rPr>
        <w:t xml:space="preserve">In case a nominal repetition is split into multiple repetitions, DMRS </w:t>
      </w:r>
      <w:r>
        <w:rPr>
          <w:rFonts w:hint="eastAsia"/>
          <w:i/>
          <w:iCs/>
          <w:lang w:val="en-US" w:eastAsia="zh-CN"/>
        </w:rPr>
        <w:t xml:space="preserve">configuration for </w:t>
      </w:r>
      <w:r>
        <w:rPr>
          <w:rFonts w:hint="eastAsia" w:eastAsia="宋体"/>
          <w:i/>
          <w:iCs/>
          <w:lang w:val="en-US" w:eastAsia="zh-CN"/>
        </w:rPr>
        <w:t xml:space="preserve">each segmented repetition is based on its actual duration. </w:t>
      </w:r>
    </w:p>
    <w:p>
      <w:pPr>
        <w:snapToGrid w:val="0"/>
        <w:spacing w:afterLines="50"/>
        <w:rPr>
          <w:lang w:eastAsia="zh-CN"/>
        </w:rPr>
      </w:pPr>
      <w:r>
        <w:rPr>
          <w:rFonts w:hint="eastAsia"/>
          <w:b/>
          <w:bCs/>
          <w:i/>
          <w:iCs/>
          <w:szCs w:val="21"/>
          <w:lang w:val="en-US" w:eastAsia="zh-CN"/>
        </w:rPr>
        <w:t xml:space="preserve">Proposal </w:t>
      </w:r>
      <w:r>
        <w:rPr>
          <w:rFonts w:hint="eastAsia" w:eastAsiaTheme="minorEastAsia"/>
          <w:b/>
          <w:bCs/>
          <w:i/>
          <w:iCs/>
          <w:szCs w:val="21"/>
          <w:lang w:val="en-US" w:eastAsia="zh-CN"/>
        </w:rPr>
        <w:t>8</w:t>
      </w:r>
      <w:r>
        <w:rPr>
          <w:rFonts w:hint="eastAsia"/>
          <w:b/>
          <w:bCs/>
          <w:i/>
          <w:iCs/>
          <w:szCs w:val="21"/>
          <w:lang w:val="en-US" w:eastAsia="zh-CN"/>
        </w:rPr>
        <w:t>:</w:t>
      </w:r>
      <w:r>
        <w:rPr>
          <w:i/>
          <w:iCs/>
          <w:szCs w:val="21"/>
          <w:lang w:val="en-US" w:eastAsia="zh-CN"/>
        </w:rPr>
        <w:t xml:space="preserve"> </w:t>
      </w:r>
      <w:r>
        <w:rPr>
          <w:rFonts w:hint="eastAsia"/>
          <w:i/>
          <w:iCs/>
          <w:szCs w:val="21"/>
          <w:lang w:val="en-US" w:eastAsia="zh-CN"/>
        </w:rPr>
        <w:t>The TBS is based on the longest</w:t>
      </w:r>
      <w:r>
        <w:rPr>
          <w:i/>
          <w:iCs/>
          <w:szCs w:val="21"/>
          <w:lang w:val="en-US" w:eastAsia="zh-CN"/>
        </w:rPr>
        <w:t xml:space="preserve"> </w:t>
      </w:r>
      <w:r>
        <w:rPr>
          <w:rFonts w:hint="eastAsia"/>
          <w:i/>
          <w:iCs/>
          <w:szCs w:val="21"/>
          <w:lang w:val="en-US" w:eastAsia="zh-CN"/>
        </w:rPr>
        <w:t>PUSCH repetition, t</w:t>
      </w:r>
      <w:r>
        <w:rPr>
          <w:i/>
          <w:iCs/>
          <w:szCs w:val="21"/>
          <w:lang w:val="en-US" w:eastAsia="zh-CN"/>
        </w:rPr>
        <w:t>he maximum TBS size is not increased compared to Rel-15.</w:t>
      </w:r>
    </w:p>
    <w:p>
      <w:pPr>
        <w:snapToGrid w:val="0"/>
        <w:spacing w:afterLines="50"/>
        <w:rPr>
          <w:lang w:val="en-US" w:eastAsia="zh-CN"/>
        </w:rPr>
      </w:pPr>
      <w:r>
        <w:rPr>
          <w:rFonts w:hint="eastAsia"/>
          <w:b/>
          <w:bCs/>
          <w:i/>
          <w:iCs/>
          <w:szCs w:val="21"/>
          <w:lang w:val="en-US" w:eastAsia="zh-CN"/>
        </w:rPr>
        <w:t xml:space="preserve">Proposal </w:t>
      </w:r>
      <w:r>
        <w:rPr>
          <w:rFonts w:hint="eastAsia" w:eastAsiaTheme="minorEastAsia"/>
          <w:b/>
          <w:bCs/>
          <w:i/>
          <w:iCs/>
          <w:szCs w:val="21"/>
          <w:lang w:val="en-US" w:eastAsia="zh-CN"/>
        </w:rPr>
        <w:t>9</w:t>
      </w:r>
      <w:r>
        <w:rPr>
          <w:rFonts w:hint="eastAsia"/>
          <w:b/>
          <w:bCs/>
          <w:i/>
          <w:iCs/>
          <w:szCs w:val="21"/>
          <w:lang w:val="en-US" w:eastAsia="zh-CN"/>
        </w:rPr>
        <w:t xml:space="preserve">: </w:t>
      </w:r>
      <w:r>
        <w:rPr>
          <w:rFonts w:hint="eastAsia"/>
          <w:i/>
          <w:iCs/>
          <w:szCs w:val="21"/>
          <w:lang w:val="en-US" w:eastAsia="zh-CN"/>
        </w:rPr>
        <w:t>For mini-slot PUSCH repetition,</w:t>
      </w:r>
      <w:r>
        <w:rPr>
          <w:rFonts w:hint="eastAsia"/>
          <w:i/>
          <w:iCs/>
          <w:lang w:val="en-US" w:eastAsia="zh-CN"/>
        </w:rPr>
        <w:t xml:space="preserve"> inter-slot hopping is not needed.</w:t>
      </w:r>
    </w:p>
    <w:p>
      <w:pPr>
        <w:snapToGrid w:val="0"/>
        <w:spacing w:afterLines="50"/>
        <w:rPr>
          <w:bCs/>
          <w:lang w:val="en-US" w:eastAsia="zh-CN"/>
        </w:rPr>
      </w:pPr>
      <w:r>
        <w:rPr>
          <w:rFonts w:hint="eastAsia"/>
          <w:b/>
          <w:bCs/>
          <w:i/>
          <w:iCs/>
          <w:szCs w:val="21"/>
          <w:lang w:val="en-US" w:eastAsia="zh-CN"/>
        </w:rPr>
        <w:t xml:space="preserve">Proposal </w:t>
      </w:r>
      <w:r>
        <w:rPr>
          <w:rFonts w:hint="eastAsia" w:eastAsiaTheme="minorEastAsia"/>
          <w:b/>
          <w:bCs/>
          <w:i/>
          <w:iCs/>
          <w:szCs w:val="21"/>
          <w:lang w:val="en-US" w:eastAsia="zh-CN"/>
        </w:rPr>
        <w:t>10</w:t>
      </w:r>
      <w:r>
        <w:rPr>
          <w:rFonts w:hint="eastAsia"/>
          <w:b/>
          <w:bCs/>
          <w:i/>
          <w:iCs/>
          <w:szCs w:val="21"/>
          <w:lang w:val="en-US" w:eastAsia="zh-CN"/>
        </w:rPr>
        <w:t xml:space="preserve">: </w:t>
      </w:r>
      <w:r>
        <w:rPr>
          <w:rFonts w:hint="eastAsia"/>
          <w:i/>
          <w:iCs/>
          <w:szCs w:val="21"/>
          <w:lang w:val="en-US" w:eastAsia="zh-CN"/>
        </w:rPr>
        <w:t xml:space="preserve">For mini-slot PUSCH repetition, intra-PUSCH-repetition and inter-PUSCH-repetition frequency hopping can reuse Rel-15 rules, and they </w:t>
      </w:r>
      <w:r>
        <w:rPr>
          <w:rFonts w:hint="eastAsia"/>
          <w:i/>
          <w:iCs/>
          <w:lang w:val="en-US" w:eastAsia="zh-CN"/>
        </w:rPr>
        <w:t>cannot be enabled simultaneously.</w:t>
      </w:r>
    </w:p>
    <w:p>
      <w:pPr>
        <w:numPr>
          <w:ilvl w:val="255"/>
          <w:numId w:val="0"/>
        </w:numPr>
        <w:snapToGrid w:val="0"/>
        <w:spacing w:afterLines="50"/>
        <w:rPr>
          <w:rFonts w:eastAsia="宋体"/>
          <w:i/>
          <w:iCs/>
          <w:szCs w:val="21"/>
          <w:lang w:val="en-US" w:eastAsia="zh-CN"/>
        </w:rPr>
      </w:pPr>
      <w:r>
        <w:rPr>
          <w:rFonts w:hint="eastAsia"/>
          <w:b/>
          <w:bCs/>
          <w:i/>
          <w:iCs/>
          <w:szCs w:val="21"/>
          <w:lang w:val="en-US" w:eastAsia="zh-CN"/>
        </w:rPr>
        <w:t xml:space="preserve">Proposal </w:t>
      </w:r>
      <w:r>
        <w:rPr>
          <w:rFonts w:hint="eastAsia" w:eastAsiaTheme="minorEastAsia"/>
          <w:b/>
          <w:bCs/>
          <w:i/>
          <w:iCs/>
          <w:szCs w:val="21"/>
          <w:lang w:val="en-US" w:eastAsia="zh-CN"/>
        </w:rPr>
        <w:t>11</w:t>
      </w:r>
      <w:r>
        <w:rPr>
          <w:rFonts w:hint="eastAsia"/>
          <w:b/>
          <w:bCs/>
          <w:i/>
          <w:iCs/>
          <w:szCs w:val="21"/>
          <w:lang w:val="en-US" w:eastAsia="zh-CN"/>
        </w:rPr>
        <w:t xml:space="preserve">: </w:t>
      </w:r>
      <w:r>
        <w:rPr>
          <w:rFonts w:hint="eastAsia" w:eastAsia="宋体"/>
          <w:i/>
          <w:iCs/>
          <w:lang w:val="en-US" w:eastAsia="zh-CN"/>
        </w:rPr>
        <w:t>F</w:t>
      </w:r>
      <w:r>
        <w:rPr>
          <w:rFonts w:eastAsia="宋体"/>
          <w:i/>
          <w:iCs/>
          <w:lang w:val="en-US" w:eastAsia="zh-CN"/>
        </w:rPr>
        <w:t xml:space="preserve">or PUSCH </w:t>
      </w:r>
      <w:r>
        <w:rPr>
          <w:rFonts w:hint="eastAsia" w:eastAsia="宋体"/>
          <w:i/>
          <w:iCs/>
          <w:lang w:val="en-US" w:eastAsia="zh-CN"/>
        </w:rPr>
        <w:t>repetitions, a</w:t>
      </w:r>
      <w:r>
        <w:rPr>
          <w:rFonts w:hint="eastAsia" w:eastAsia="宋体"/>
          <w:i/>
          <w:iCs/>
          <w:szCs w:val="21"/>
          <w:lang w:val="en-US" w:eastAsia="zh-CN"/>
        </w:rPr>
        <w:t xml:space="preserve">n available slot contains enough uplink or flexible symbols, which is larger than the total number of symbols needed for one actual repetition and GP. </w:t>
      </w:r>
    </w:p>
    <w:p>
      <w:pPr>
        <w:numPr>
          <w:ilvl w:val="0"/>
          <w:numId w:val="17"/>
        </w:numPr>
        <w:snapToGrid w:val="0"/>
        <w:spacing w:afterLines="50"/>
        <w:ind w:left="839"/>
        <w:rPr>
          <w:rFonts w:hint="eastAsia" w:eastAsia="宋体"/>
          <w:lang w:val="en-US" w:eastAsia="zh-CN"/>
        </w:rPr>
      </w:pPr>
      <w:r>
        <w:rPr>
          <w:rFonts w:hint="eastAsia" w:eastAsia="宋体"/>
          <w:i/>
          <w:iCs/>
          <w:szCs w:val="21"/>
          <w:lang w:val="en-US" w:eastAsia="zh-CN"/>
        </w:rPr>
        <w:t xml:space="preserve">The first available symbols in the available slot is the first uplink or the (n+1)th flexible symbols where n is the number of symbols for GP. </w:t>
      </w:r>
    </w:p>
    <w:p>
      <w:pPr>
        <w:pStyle w:val="2"/>
        <w:snapToGrid w:val="0"/>
        <w:spacing w:beforeLines="0" w:afterLines="50"/>
      </w:pPr>
      <w:r>
        <w:rPr>
          <w:rFonts w:hint="eastAsia"/>
        </w:rPr>
        <w:t>Reference</w:t>
      </w:r>
    </w:p>
    <w:p>
      <w:pPr>
        <w:pStyle w:val="82"/>
        <w:keepNext w:val="0"/>
        <w:keepLines w:val="0"/>
        <w:pageBreakBefore w:val="0"/>
        <w:widowControl/>
        <w:numPr>
          <w:ilvl w:val="0"/>
          <w:numId w:val="18"/>
        </w:numPr>
        <w:kinsoku/>
        <w:wordWrap/>
        <w:overflowPunct/>
        <w:topLinePunct w:val="0"/>
        <w:autoSpaceDE/>
        <w:autoSpaceDN/>
        <w:bidi w:val="0"/>
        <w:adjustRightInd w:val="0"/>
        <w:snapToGrid w:val="0"/>
        <w:ind w:left="420" w:hanging="420" w:firstLineChars="0"/>
        <w:textAlignment w:val="auto"/>
        <w:outlineLvl w:val="9"/>
        <w:rPr>
          <w:rFonts w:hint="eastAsia" w:ascii="Times New Roman" w:hAnsi="Times New Roman" w:cs="Times New Roman"/>
          <w:sz w:val="20"/>
          <w:szCs w:val="20"/>
          <w:lang w:val="en-US" w:eastAsia="zh-CN"/>
        </w:rPr>
      </w:pPr>
      <w:bookmarkStart w:id="5" w:name="_Ref427157992"/>
      <w:r>
        <w:rPr>
          <w:rFonts w:hint="eastAsia" w:ascii="Times New Roman" w:hAnsi="Times New Roman" w:cs="Times New Roman"/>
          <w:sz w:val="20"/>
          <w:szCs w:val="20"/>
          <w:lang w:val="en-US" w:eastAsia="zh-CN"/>
        </w:rPr>
        <w:t>3GPP RAN1#96, Chairman notes.</w:t>
      </w:r>
    </w:p>
    <w:p>
      <w:pPr>
        <w:pStyle w:val="82"/>
        <w:keepNext w:val="0"/>
        <w:keepLines w:val="0"/>
        <w:pageBreakBefore w:val="0"/>
        <w:widowControl/>
        <w:numPr>
          <w:ilvl w:val="0"/>
          <w:numId w:val="18"/>
        </w:numPr>
        <w:kinsoku/>
        <w:wordWrap/>
        <w:overflowPunct/>
        <w:topLinePunct w:val="0"/>
        <w:autoSpaceDE/>
        <w:autoSpaceDN/>
        <w:bidi w:val="0"/>
        <w:adjustRightInd w:val="0"/>
        <w:snapToGrid w:val="0"/>
        <w:ind w:left="420" w:hanging="420" w:firstLineChars="0"/>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3GPP RAN1#96bis, Chairman notes.</w:t>
      </w:r>
    </w:p>
    <w:p>
      <w:pPr>
        <w:pStyle w:val="82"/>
        <w:keepNext w:val="0"/>
        <w:keepLines w:val="0"/>
        <w:pageBreakBefore w:val="0"/>
        <w:widowControl/>
        <w:numPr>
          <w:ilvl w:val="0"/>
          <w:numId w:val="18"/>
        </w:numPr>
        <w:kinsoku/>
        <w:wordWrap/>
        <w:overflowPunct/>
        <w:topLinePunct w:val="0"/>
        <w:autoSpaceDE/>
        <w:autoSpaceDN/>
        <w:bidi w:val="0"/>
        <w:adjustRightInd w:val="0"/>
        <w:snapToGrid w:val="0"/>
        <w:ind w:left="420" w:hanging="420" w:firstLineChars="0"/>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3GPP RAN1#97, Chairman notes.</w:t>
      </w:r>
    </w:p>
    <w:p>
      <w:pPr>
        <w:pStyle w:val="82"/>
        <w:keepNext w:val="0"/>
        <w:keepLines w:val="0"/>
        <w:pageBreakBefore w:val="0"/>
        <w:widowControl/>
        <w:numPr>
          <w:ilvl w:val="0"/>
          <w:numId w:val="18"/>
        </w:numPr>
        <w:kinsoku/>
        <w:wordWrap/>
        <w:overflowPunct/>
        <w:topLinePunct w:val="0"/>
        <w:autoSpaceDE/>
        <w:autoSpaceDN/>
        <w:bidi w:val="0"/>
        <w:adjustRightInd w:val="0"/>
        <w:snapToGrid w:val="0"/>
        <w:ind w:left="420" w:hanging="420" w:firstLineChars="0"/>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3GPP RAN1#97,R1-1907861</w:t>
      </w:r>
      <w:bookmarkStart w:id="6" w:name="_Hlk535782949"/>
      <w:r>
        <w:rPr>
          <w:rFonts w:hint="eastAsia" w:ascii="Times New Roman" w:hAnsi="Times New Roman" w:cs="Times New Roman"/>
          <w:sz w:val="20"/>
          <w:szCs w:val="20"/>
          <w:lang w:val="en-US" w:eastAsia="zh-CN"/>
        </w:rPr>
        <w:t>,Summary of Thursday offline discussion on PUSCH enhancements for NR eURLLC</w:t>
      </w:r>
      <w:bookmarkEnd w:id="6"/>
      <w:r>
        <w:rPr>
          <w:rFonts w:hint="eastAsia" w:ascii="Times New Roman" w:hAnsi="Times New Roman" w:cs="Times New Roman"/>
          <w:sz w:val="20"/>
          <w:szCs w:val="20"/>
          <w:lang w:val="en-US" w:eastAsia="zh-CN"/>
        </w:rPr>
        <w:t xml:space="preserve"> (AI 7.2.6.3), </w:t>
      </w:r>
      <w:r>
        <w:rPr>
          <w:rFonts w:hint="eastAsia" w:ascii="Times New Roman" w:hAnsi="Times New Roman" w:cs="Times New Roman"/>
          <w:sz w:val="20"/>
          <w:szCs w:val="20"/>
          <w:lang w:val="en-US" w:eastAsia="ja-JP"/>
        </w:rPr>
        <w:t>Nokia, Nokia Shanghai Bell</w:t>
      </w:r>
      <w:r>
        <w:rPr>
          <w:rFonts w:hint="eastAsia" w:ascii="Times New Roman" w:hAnsi="Times New Roman" w:cs="Times New Roman"/>
          <w:sz w:val="20"/>
          <w:szCs w:val="20"/>
          <w:lang w:val="en-US" w:eastAsia="zh-CN"/>
        </w:rPr>
        <w:t xml:space="preserve">. </w:t>
      </w:r>
      <w:bookmarkEnd w:id="5"/>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4008009F" w:csb1="DFD70000"/>
  </w:font>
  <w:font w:name="Gulim">
    <w:altName w:val="Malgun Gothic"/>
    <w:panose1 w:val="020B0600000101010101"/>
    <w:charset w:val="81"/>
    <w:family w:val="moder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6</w:t>
    </w:r>
    <w:r>
      <w:rPr>
        <w:lang w:val="en-US" w:eastAsia="zh-CN"/>
      </w:rPr>
      <w:fldChar w:fldCharType="end"/>
    </w:r>
  </w:p>
  <w:p>
    <w:pPr>
      <w:pStyle w:val="2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24F08B"/>
    <w:multiLevelType w:val="singleLevel"/>
    <w:tmpl w:val="8424F08B"/>
    <w:lvl w:ilvl="0" w:tentative="0">
      <w:start w:val="1"/>
      <w:numFmt w:val="bullet"/>
      <w:lvlText w:val=""/>
      <w:lvlJc w:val="left"/>
      <w:pPr>
        <w:ind w:left="420" w:hanging="420"/>
      </w:pPr>
      <w:rPr>
        <w:rFonts w:hint="default" w:ascii="Wingdings" w:hAnsi="Wingdings"/>
      </w:rPr>
    </w:lvl>
  </w:abstractNum>
  <w:abstractNum w:abstractNumId="1">
    <w:nsid w:val="C6DD25CB"/>
    <w:multiLevelType w:val="singleLevel"/>
    <w:tmpl w:val="C6DD25CB"/>
    <w:lvl w:ilvl="0" w:tentative="0">
      <w:start w:val="1"/>
      <w:numFmt w:val="bullet"/>
      <w:lvlText w:val=""/>
      <w:lvlJc w:val="left"/>
      <w:pPr>
        <w:ind w:left="420" w:hanging="420"/>
      </w:pPr>
      <w:rPr>
        <w:rFonts w:hint="default" w:ascii="Wingdings" w:hAnsi="Wingdings"/>
      </w:rPr>
    </w:lvl>
  </w:abstractNum>
  <w:abstractNum w:abstractNumId="2">
    <w:nsid w:val="E8817027"/>
    <w:multiLevelType w:val="singleLevel"/>
    <w:tmpl w:val="E8817027"/>
    <w:lvl w:ilvl="0" w:tentative="0">
      <w:start w:val="1"/>
      <w:numFmt w:val="bullet"/>
      <w:lvlText w:val=""/>
      <w:lvlJc w:val="left"/>
      <w:pPr>
        <w:ind w:left="420" w:hanging="420"/>
      </w:pPr>
      <w:rPr>
        <w:rFonts w:hint="default" w:ascii="Wingdings" w:hAnsi="Wingdings"/>
      </w:rPr>
    </w:lvl>
  </w:abstractNum>
  <w:abstractNum w:abstractNumId="3">
    <w:nsid w:val="EA419D00"/>
    <w:multiLevelType w:val="multilevel"/>
    <w:tmpl w:val="EA419D0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F17427F3"/>
    <w:multiLevelType w:val="singleLevel"/>
    <w:tmpl w:val="F17427F3"/>
    <w:lvl w:ilvl="0" w:tentative="0">
      <w:start w:val="1"/>
      <w:numFmt w:val="bullet"/>
      <w:lvlText w:val=""/>
      <w:lvlJc w:val="left"/>
      <w:pPr>
        <w:ind w:left="420" w:hanging="420"/>
      </w:pPr>
      <w:rPr>
        <w:rFonts w:hint="default" w:ascii="Wingdings" w:hAnsi="Wingdings"/>
      </w:rPr>
    </w:lvl>
  </w:abstractNum>
  <w:abstractNum w:abstractNumId="5">
    <w:nsid w:val="FFD0B197"/>
    <w:multiLevelType w:val="singleLevel"/>
    <w:tmpl w:val="FFD0B197"/>
    <w:lvl w:ilvl="0" w:tentative="0">
      <w:start w:val="1"/>
      <w:numFmt w:val="bullet"/>
      <w:lvlText w:val=""/>
      <w:lvlJc w:val="left"/>
      <w:pPr>
        <w:ind w:left="420" w:hanging="420"/>
      </w:pPr>
      <w:rPr>
        <w:rFonts w:hint="default" w:ascii="Wingdings" w:hAnsi="Wingdings"/>
      </w:rPr>
    </w:lvl>
  </w:abstractNum>
  <w:abstractNum w:abstractNumId="6">
    <w:nsid w:val="0E75400C"/>
    <w:multiLevelType w:val="multilevel"/>
    <w:tmpl w:val="0E7540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FBC60E5"/>
    <w:multiLevelType w:val="multilevel"/>
    <w:tmpl w:val="0FBC60E5"/>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06F45A0"/>
    <w:multiLevelType w:val="multilevel"/>
    <w:tmpl w:val="306F45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B6C26FE"/>
    <w:multiLevelType w:val="multilevel"/>
    <w:tmpl w:val="4B6C26FE"/>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8FF054B"/>
    <w:multiLevelType w:val="multilevel"/>
    <w:tmpl w:val="58FF054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2">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3">
    <w:nsid w:val="5CBFC805"/>
    <w:multiLevelType w:val="singleLevel"/>
    <w:tmpl w:val="5CBFC805"/>
    <w:lvl w:ilvl="0" w:tentative="0">
      <w:start w:val="1"/>
      <w:numFmt w:val="bullet"/>
      <w:lvlText w:val=""/>
      <w:lvlJc w:val="left"/>
      <w:pPr>
        <w:ind w:left="420" w:hanging="420"/>
      </w:pPr>
      <w:rPr>
        <w:rFonts w:hint="default" w:ascii="Wingdings" w:hAnsi="Wingdings"/>
      </w:rPr>
    </w:lvl>
  </w:abstractNum>
  <w:abstractNum w:abstractNumId="14">
    <w:nsid w:val="5CC13051"/>
    <w:multiLevelType w:val="singleLevel"/>
    <w:tmpl w:val="5CC13051"/>
    <w:lvl w:ilvl="0" w:tentative="0">
      <w:start w:val="1"/>
      <w:numFmt w:val="bullet"/>
      <w:lvlText w:val="-"/>
      <w:lvlJc w:val="left"/>
      <w:pPr>
        <w:ind w:left="420" w:hanging="420"/>
      </w:pPr>
      <w:rPr>
        <w:rFonts w:hint="default" w:ascii="微软雅黑" w:hAnsi="微软雅黑" w:eastAsia="微软雅黑" w:cs="微软雅黑"/>
      </w:rPr>
    </w:lvl>
  </w:abstractNum>
  <w:abstractNum w:abstractNumId="15">
    <w:nsid w:val="5D53F0DE"/>
    <w:multiLevelType w:val="singleLevel"/>
    <w:tmpl w:val="5D53F0DE"/>
    <w:lvl w:ilvl="0" w:tentative="0">
      <w:start w:val="1"/>
      <w:numFmt w:val="bullet"/>
      <w:lvlText w:val="○"/>
      <w:lvlJc w:val="left"/>
      <w:pPr>
        <w:ind w:left="420" w:hanging="420"/>
      </w:pPr>
      <w:rPr>
        <w:rFonts w:hint="default" w:ascii="Times New Roman" w:hAnsi="Times New Roman" w:cs="Times New Roman"/>
      </w:rPr>
    </w:lvl>
  </w:abstractNum>
  <w:abstractNum w:abstractNumId="16">
    <w:nsid w:val="5D540933"/>
    <w:multiLevelType w:val="singleLevel"/>
    <w:tmpl w:val="5D540933"/>
    <w:lvl w:ilvl="0" w:tentative="0">
      <w:start w:val="1"/>
      <w:numFmt w:val="bullet"/>
      <w:lvlText w:val=""/>
      <w:lvlJc w:val="left"/>
      <w:pPr>
        <w:ind w:left="420" w:hanging="420"/>
      </w:pPr>
      <w:rPr>
        <w:rFonts w:hint="default" w:ascii="Wingdings" w:hAnsi="Wingdings"/>
      </w:rPr>
    </w:lvl>
  </w:abstractNum>
  <w:abstractNum w:abstractNumId="17">
    <w:nsid w:val="5D572A6D"/>
    <w:multiLevelType w:val="multilevel"/>
    <w:tmpl w:val="5D572A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2"/>
  </w:num>
  <w:num w:numId="2">
    <w:abstractNumId w:val="10"/>
  </w:num>
  <w:num w:numId="3">
    <w:abstractNumId w:val="7"/>
  </w:num>
  <w:num w:numId="4">
    <w:abstractNumId w:val="17"/>
  </w:num>
  <w:num w:numId="5">
    <w:abstractNumId w:val="9"/>
  </w:num>
  <w:num w:numId="6">
    <w:abstractNumId w:val="11"/>
  </w:num>
  <w:num w:numId="7">
    <w:abstractNumId w:val="15"/>
  </w:num>
  <w:num w:numId="8">
    <w:abstractNumId w:val="0"/>
  </w:num>
  <w:num w:numId="9">
    <w:abstractNumId w:val="6"/>
  </w:num>
  <w:num w:numId="10">
    <w:abstractNumId w:val="14"/>
  </w:num>
  <w:num w:numId="11">
    <w:abstractNumId w:val="5"/>
  </w:num>
  <w:num w:numId="12">
    <w:abstractNumId w:val="16"/>
  </w:num>
  <w:num w:numId="13">
    <w:abstractNumId w:val="13"/>
  </w:num>
  <w:num w:numId="14">
    <w:abstractNumId w:val="4"/>
  </w:num>
  <w:num w:numId="15">
    <w:abstractNumId w:val="1"/>
  </w:num>
  <w:num w:numId="16">
    <w:abstractNumId w:val="3"/>
  </w:num>
  <w:num w:numId="17">
    <w:abstractNumId w:val="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2"/>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61A"/>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575"/>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3C02"/>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2DB1"/>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8F"/>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58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8AE"/>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6F4"/>
    <w:rsid w:val="001F2E65"/>
    <w:rsid w:val="001F349F"/>
    <w:rsid w:val="001F34E0"/>
    <w:rsid w:val="001F358E"/>
    <w:rsid w:val="001F367A"/>
    <w:rsid w:val="001F44A2"/>
    <w:rsid w:val="001F4F77"/>
    <w:rsid w:val="001F4F95"/>
    <w:rsid w:val="001F5079"/>
    <w:rsid w:val="001F51F3"/>
    <w:rsid w:val="001F533A"/>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108"/>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825"/>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88F"/>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6FC3"/>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D45"/>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8D"/>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592"/>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207"/>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4E6E"/>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10F"/>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386"/>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1E8"/>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47E"/>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59C0"/>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953"/>
    <w:rsid w:val="00834D64"/>
    <w:rsid w:val="00835063"/>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0F"/>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8F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1BA9"/>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1A8"/>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52E"/>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821"/>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573"/>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2CB8"/>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8AF"/>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6FCA"/>
    <w:rsid w:val="00B671A9"/>
    <w:rsid w:val="00B67309"/>
    <w:rsid w:val="00B6792E"/>
    <w:rsid w:val="00B70080"/>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64"/>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549"/>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08A3"/>
    <w:rsid w:val="00C01233"/>
    <w:rsid w:val="00C01757"/>
    <w:rsid w:val="00C01BA8"/>
    <w:rsid w:val="00C01DD2"/>
    <w:rsid w:val="00C01F49"/>
    <w:rsid w:val="00C01F8E"/>
    <w:rsid w:val="00C0248C"/>
    <w:rsid w:val="00C02D38"/>
    <w:rsid w:val="00C02E16"/>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BD6"/>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2DEC"/>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0FB3"/>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3EB"/>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D3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07"/>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1E5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67"/>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24F"/>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1D8C"/>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8AE"/>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6BF"/>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07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4B4"/>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003"/>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27A"/>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66123"/>
    <w:rsid w:val="01193A59"/>
    <w:rsid w:val="011B0C86"/>
    <w:rsid w:val="014B5D9D"/>
    <w:rsid w:val="015579EC"/>
    <w:rsid w:val="01623DF4"/>
    <w:rsid w:val="018C4E10"/>
    <w:rsid w:val="01AB10A7"/>
    <w:rsid w:val="01C8312E"/>
    <w:rsid w:val="01D3300D"/>
    <w:rsid w:val="01E376C5"/>
    <w:rsid w:val="01F93655"/>
    <w:rsid w:val="0229210C"/>
    <w:rsid w:val="02346A93"/>
    <w:rsid w:val="023D325B"/>
    <w:rsid w:val="024541E2"/>
    <w:rsid w:val="028A4D94"/>
    <w:rsid w:val="02A67FEB"/>
    <w:rsid w:val="02C27538"/>
    <w:rsid w:val="02CB42F3"/>
    <w:rsid w:val="02D95A87"/>
    <w:rsid w:val="02EB1A31"/>
    <w:rsid w:val="0306050F"/>
    <w:rsid w:val="030E7666"/>
    <w:rsid w:val="0311359D"/>
    <w:rsid w:val="033A2E6B"/>
    <w:rsid w:val="034D5AD2"/>
    <w:rsid w:val="036E3564"/>
    <w:rsid w:val="038D7C4D"/>
    <w:rsid w:val="039C4EC8"/>
    <w:rsid w:val="03AC7913"/>
    <w:rsid w:val="03B73C22"/>
    <w:rsid w:val="03C85365"/>
    <w:rsid w:val="03D171A7"/>
    <w:rsid w:val="03D25141"/>
    <w:rsid w:val="03D36B7C"/>
    <w:rsid w:val="03DE7512"/>
    <w:rsid w:val="03ED425D"/>
    <w:rsid w:val="040E4833"/>
    <w:rsid w:val="042F1002"/>
    <w:rsid w:val="04447C19"/>
    <w:rsid w:val="0469222B"/>
    <w:rsid w:val="04B85375"/>
    <w:rsid w:val="04E954F9"/>
    <w:rsid w:val="04FD78F5"/>
    <w:rsid w:val="0560343B"/>
    <w:rsid w:val="05922739"/>
    <w:rsid w:val="05D06F46"/>
    <w:rsid w:val="060600E4"/>
    <w:rsid w:val="061864E1"/>
    <w:rsid w:val="06540AC2"/>
    <w:rsid w:val="06564AD7"/>
    <w:rsid w:val="06572645"/>
    <w:rsid w:val="0690732E"/>
    <w:rsid w:val="069A14CC"/>
    <w:rsid w:val="06A56B7F"/>
    <w:rsid w:val="06D767B9"/>
    <w:rsid w:val="07703496"/>
    <w:rsid w:val="07811C6E"/>
    <w:rsid w:val="07AA5731"/>
    <w:rsid w:val="07BC2D62"/>
    <w:rsid w:val="07D715B0"/>
    <w:rsid w:val="07E07F23"/>
    <w:rsid w:val="08121FA5"/>
    <w:rsid w:val="081656F0"/>
    <w:rsid w:val="083B4588"/>
    <w:rsid w:val="08402E48"/>
    <w:rsid w:val="08436133"/>
    <w:rsid w:val="086B53B3"/>
    <w:rsid w:val="08AE16EF"/>
    <w:rsid w:val="08B30835"/>
    <w:rsid w:val="09446264"/>
    <w:rsid w:val="09690E76"/>
    <w:rsid w:val="09A64982"/>
    <w:rsid w:val="09CA74D8"/>
    <w:rsid w:val="09D32F5E"/>
    <w:rsid w:val="0A085DE9"/>
    <w:rsid w:val="0A0916BD"/>
    <w:rsid w:val="0A1039CB"/>
    <w:rsid w:val="0A130914"/>
    <w:rsid w:val="0A245CAE"/>
    <w:rsid w:val="0A284254"/>
    <w:rsid w:val="0A372DFD"/>
    <w:rsid w:val="0A581988"/>
    <w:rsid w:val="0A5A0CCD"/>
    <w:rsid w:val="0A5E0EA1"/>
    <w:rsid w:val="0A99506A"/>
    <w:rsid w:val="0B1E4124"/>
    <w:rsid w:val="0B4B3DC2"/>
    <w:rsid w:val="0B816734"/>
    <w:rsid w:val="0B9E0B65"/>
    <w:rsid w:val="0BA43829"/>
    <w:rsid w:val="0BA67910"/>
    <w:rsid w:val="0BB35673"/>
    <w:rsid w:val="0BFD0200"/>
    <w:rsid w:val="0C0D744B"/>
    <w:rsid w:val="0C171831"/>
    <w:rsid w:val="0C29592D"/>
    <w:rsid w:val="0C2E29BC"/>
    <w:rsid w:val="0C364FF6"/>
    <w:rsid w:val="0C3D7D98"/>
    <w:rsid w:val="0C591714"/>
    <w:rsid w:val="0C6319F4"/>
    <w:rsid w:val="0CAE593D"/>
    <w:rsid w:val="0CCB3351"/>
    <w:rsid w:val="0CCC39BF"/>
    <w:rsid w:val="0CF70FFC"/>
    <w:rsid w:val="0D217655"/>
    <w:rsid w:val="0D571AA1"/>
    <w:rsid w:val="0D5F1C49"/>
    <w:rsid w:val="0D67075C"/>
    <w:rsid w:val="0D8A60EA"/>
    <w:rsid w:val="0D930839"/>
    <w:rsid w:val="0DA9162B"/>
    <w:rsid w:val="0DCB1A41"/>
    <w:rsid w:val="0DD96FCA"/>
    <w:rsid w:val="0DED3021"/>
    <w:rsid w:val="0DEE15FF"/>
    <w:rsid w:val="0DF57CAB"/>
    <w:rsid w:val="0DF76BBE"/>
    <w:rsid w:val="0E3634CC"/>
    <w:rsid w:val="0E4004C4"/>
    <w:rsid w:val="0E605432"/>
    <w:rsid w:val="0E7273F9"/>
    <w:rsid w:val="0EBE79F1"/>
    <w:rsid w:val="0ED047B5"/>
    <w:rsid w:val="0F0E0560"/>
    <w:rsid w:val="0F2135FB"/>
    <w:rsid w:val="0FD41D74"/>
    <w:rsid w:val="0FD60E0E"/>
    <w:rsid w:val="0FD8516C"/>
    <w:rsid w:val="0FDB71CE"/>
    <w:rsid w:val="0FDD249D"/>
    <w:rsid w:val="0FDF7843"/>
    <w:rsid w:val="0FE12CAB"/>
    <w:rsid w:val="0FE353A5"/>
    <w:rsid w:val="101A78DF"/>
    <w:rsid w:val="105D13C1"/>
    <w:rsid w:val="10681D35"/>
    <w:rsid w:val="10B14313"/>
    <w:rsid w:val="10B776CF"/>
    <w:rsid w:val="10DB0B79"/>
    <w:rsid w:val="10DB6DD0"/>
    <w:rsid w:val="10DC443C"/>
    <w:rsid w:val="10E3136C"/>
    <w:rsid w:val="10E9119E"/>
    <w:rsid w:val="10F84D6C"/>
    <w:rsid w:val="10FB50DA"/>
    <w:rsid w:val="11085ACB"/>
    <w:rsid w:val="1136212B"/>
    <w:rsid w:val="114617FE"/>
    <w:rsid w:val="115F71A1"/>
    <w:rsid w:val="117441B4"/>
    <w:rsid w:val="11835746"/>
    <w:rsid w:val="119C6476"/>
    <w:rsid w:val="11C16915"/>
    <w:rsid w:val="11C24A30"/>
    <w:rsid w:val="11C56239"/>
    <w:rsid w:val="11D972EE"/>
    <w:rsid w:val="11DF4BC9"/>
    <w:rsid w:val="12020995"/>
    <w:rsid w:val="12155A83"/>
    <w:rsid w:val="123922F2"/>
    <w:rsid w:val="126E7AEF"/>
    <w:rsid w:val="12724E10"/>
    <w:rsid w:val="128E326B"/>
    <w:rsid w:val="12B10CDE"/>
    <w:rsid w:val="12B827AF"/>
    <w:rsid w:val="12BB6307"/>
    <w:rsid w:val="12C93946"/>
    <w:rsid w:val="12EE0610"/>
    <w:rsid w:val="12FA2C63"/>
    <w:rsid w:val="13116DEF"/>
    <w:rsid w:val="13245CFA"/>
    <w:rsid w:val="132E115C"/>
    <w:rsid w:val="133624F6"/>
    <w:rsid w:val="1347637A"/>
    <w:rsid w:val="13580386"/>
    <w:rsid w:val="13760FCB"/>
    <w:rsid w:val="137C5099"/>
    <w:rsid w:val="13B50BBE"/>
    <w:rsid w:val="13DC2552"/>
    <w:rsid w:val="13F9353B"/>
    <w:rsid w:val="13F94A62"/>
    <w:rsid w:val="13FF1337"/>
    <w:rsid w:val="14112A54"/>
    <w:rsid w:val="1428578A"/>
    <w:rsid w:val="14323EFF"/>
    <w:rsid w:val="146F1C00"/>
    <w:rsid w:val="14705C8D"/>
    <w:rsid w:val="147E08E6"/>
    <w:rsid w:val="1481584D"/>
    <w:rsid w:val="14833DFA"/>
    <w:rsid w:val="14B60B4F"/>
    <w:rsid w:val="14E36748"/>
    <w:rsid w:val="151B7292"/>
    <w:rsid w:val="151C7215"/>
    <w:rsid w:val="15306F04"/>
    <w:rsid w:val="15440AA4"/>
    <w:rsid w:val="15503B82"/>
    <w:rsid w:val="159D3E1C"/>
    <w:rsid w:val="15A84185"/>
    <w:rsid w:val="15CB01DE"/>
    <w:rsid w:val="15E36279"/>
    <w:rsid w:val="15F81A35"/>
    <w:rsid w:val="162073E8"/>
    <w:rsid w:val="166A6814"/>
    <w:rsid w:val="1681384E"/>
    <w:rsid w:val="16A2032B"/>
    <w:rsid w:val="16A24FA0"/>
    <w:rsid w:val="16C42867"/>
    <w:rsid w:val="16FA1FAF"/>
    <w:rsid w:val="16FA4184"/>
    <w:rsid w:val="170C14B3"/>
    <w:rsid w:val="17433979"/>
    <w:rsid w:val="17620DD8"/>
    <w:rsid w:val="1768135A"/>
    <w:rsid w:val="17744526"/>
    <w:rsid w:val="17797E80"/>
    <w:rsid w:val="17B34E39"/>
    <w:rsid w:val="17BD055C"/>
    <w:rsid w:val="17C51AC9"/>
    <w:rsid w:val="17C70206"/>
    <w:rsid w:val="17CB4230"/>
    <w:rsid w:val="17E04D27"/>
    <w:rsid w:val="17EC4103"/>
    <w:rsid w:val="17FE2797"/>
    <w:rsid w:val="18143D59"/>
    <w:rsid w:val="18422B1D"/>
    <w:rsid w:val="18617CC0"/>
    <w:rsid w:val="188B01E0"/>
    <w:rsid w:val="188B2739"/>
    <w:rsid w:val="18C1307E"/>
    <w:rsid w:val="18D3322F"/>
    <w:rsid w:val="18D844AF"/>
    <w:rsid w:val="18E87A5D"/>
    <w:rsid w:val="18ED20D0"/>
    <w:rsid w:val="19080A5A"/>
    <w:rsid w:val="190A15A6"/>
    <w:rsid w:val="190B0D87"/>
    <w:rsid w:val="195651BA"/>
    <w:rsid w:val="198F45DD"/>
    <w:rsid w:val="19BF78FC"/>
    <w:rsid w:val="1A0A0B65"/>
    <w:rsid w:val="1A107C4B"/>
    <w:rsid w:val="1A4A5377"/>
    <w:rsid w:val="1A573495"/>
    <w:rsid w:val="1AA065D1"/>
    <w:rsid w:val="1AA26902"/>
    <w:rsid w:val="1AB00207"/>
    <w:rsid w:val="1ABE7D37"/>
    <w:rsid w:val="1AC1475C"/>
    <w:rsid w:val="1AEC4FEA"/>
    <w:rsid w:val="1B072B56"/>
    <w:rsid w:val="1B0C0AEB"/>
    <w:rsid w:val="1B1073A7"/>
    <w:rsid w:val="1B1B27AF"/>
    <w:rsid w:val="1B9C1B7E"/>
    <w:rsid w:val="1C0E6C08"/>
    <w:rsid w:val="1C114AF8"/>
    <w:rsid w:val="1C215368"/>
    <w:rsid w:val="1C496310"/>
    <w:rsid w:val="1C4F2D2B"/>
    <w:rsid w:val="1C5D4224"/>
    <w:rsid w:val="1C5D6B46"/>
    <w:rsid w:val="1C7732F8"/>
    <w:rsid w:val="1C7A1A02"/>
    <w:rsid w:val="1CA42BA9"/>
    <w:rsid w:val="1CC1651F"/>
    <w:rsid w:val="1CC649DE"/>
    <w:rsid w:val="1D0135BB"/>
    <w:rsid w:val="1D316C7C"/>
    <w:rsid w:val="1D815C8A"/>
    <w:rsid w:val="1D880702"/>
    <w:rsid w:val="1D935268"/>
    <w:rsid w:val="1D9C4A91"/>
    <w:rsid w:val="1DBD5C3F"/>
    <w:rsid w:val="1DF34D8D"/>
    <w:rsid w:val="1E2F6AB6"/>
    <w:rsid w:val="1E6F3B06"/>
    <w:rsid w:val="1E7B2BA0"/>
    <w:rsid w:val="1E844BA6"/>
    <w:rsid w:val="1E8B087E"/>
    <w:rsid w:val="1EA36749"/>
    <w:rsid w:val="1EFB1085"/>
    <w:rsid w:val="1F3D2A51"/>
    <w:rsid w:val="1F3E3733"/>
    <w:rsid w:val="1F5E4FF4"/>
    <w:rsid w:val="1F7F1019"/>
    <w:rsid w:val="1F9675F9"/>
    <w:rsid w:val="1FB27655"/>
    <w:rsid w:val="1FBD7732"/>
    <w:rsid w:val="1FEA1845"/>
    <w:rsid w:val="1FF037A6"/>
    <w:rsid w:val="20410913"/>
    <w:rsid w:val="2045604F"/>
    <w:rsid w:val="205516BE"/>
    <w:rsid w:val="205F139F"/>
    <w:rsid w:val="20654670"/>
    <w:rsid w:val="20715C8A"/>
    <w:rsid w:val="207D64D7"/>
    <w:rsid w:val="208166FD"/>
    <w:rsid w:val="20924364"/>
    <w:rsid w:val="209E0CEA"/>
    <w:rsid w:val="20F8394B"/>
    <w:rsid w:val="21056ADC"/>
    <w:rsid w:val="216D33DF"/>
    <w:rsid w:val="2174526F"/>
    <w:rsid w:val="21C65751"/>
    <w:rsid w:val="21C65F78"/>
    <w:rsid w:val="21D77D56"/>
    <w:rsid w:val="21DB423A"/>
    <w:rsid w:val="21E23CAE"/>
    <w:rsid w:val="21E41AFD"/>
    <w:rsid w:val="21E62458"/>
    <w:rsid w:val="224137B1"/>
    <w:rsid w:val="224D2EBB"/>
    <w:rsid w:val="2287246D"/>
    <w:rsid w:val="22A129F3"/>
    <w:rsid w:val="22A2299C"/>
    <w:rsid w:val="22CE1F32"/>
    <w:rsid w:val="22D82CA8"/>
    <w:rsid w:val="22FC0047"/>
    <w:rsid w:val="234B62FA"/>
    <w:rsid w:val="235470E0"/>
    <w:rsid w:val="237960DC"/>
    <w:rsid w:val="23A15217"/>
    <w:rsid w:val="23AD60D7"/>
    <w:rsid w:val="23BA4644"/>
    <w:rsid w:val="23C12F43"/>
    <w:rsid w:val="23C921CB"/>
    <w:rsid w:val="23EF04CB"/>
    <w:rsid w:val="23F459E8"/>
    <w:rsid w:val="23FA0E0F"/>
    <w:rsid w:val="2418207D"/>
    <w:rsid w:val="245743B5"/>
    <w:rsid w:val="247373FE"/>
    <w:rsid w:val="247513E0"/>
    <w:rsid w:val="247F7798"/>
    <w:rsid w:val="24CD4542"/>
    <w:rsid w:val="251657BB"/>
    <w:rsid w:val="251F6C2D"/>
    <w:rsid w:val="25691B07"/>
    <w:rsid w:val="25790BD9"/>
    <w:rsid w:val="25B81417"/>
    <w:rsid w:val="25BB704A"/>
    <w:rsid w:val="25EF55EE"/>
    <w:rsid w:val="25FE407C"/>
    <w:rsid w:val="26257B35"/>
    <w:rsid w:val="26434C04"/>
    <w:rsid w:val="264A7883"/>
    <w:rsid w:val="2658781A"/>
    <w:rsid w:val="26772F65"/>
    <w:rsid w:val="26894387"/>
    <w:rsid w:val="26AE7FB2"/>
    <w:rsid w:val="26B15AC4"/>
    <w:rsid w:val="26CD4A8D"/>
    <w:rsid w:val="26D4632B"/>
    <w:rsid w:val="26DF0CF8"/>
    <w:rsid w:val="271202AE"/>
    <w:rsid w:val="27376370"/>
    <w:rsid w:val="275470A4"/>
    <w:rsid w:val="275A63E1"/>
    <w:rsid w:val="276211AB"/>
    <w:rsid w:val="278F5F76"/>
    <w:rsid w:val="27B3313C"/>
    <w:rsid w:val="27BD594E"/>
    <w:rsid w:val="27C719BF"/>
    <w:rsid w:val="27FB14E9"/>
    <w:rsid w:val="27FF4502"/>
    <w:rsid w:val="28420E45"/>
    <w:rsid w:val="28425FD1"/>
    <w:rsid w:val="286354F2"/>
    <w:rsid w:val="28650795"/>
    <w:rsid w:val="28782C39"/>
    <w:rsid w:val="28840AAD"/>
    <w:rsid w:val="28904541"/>
    <w:rsid w:val="28954ED3"/>
    <w:rsid w:val="28B52071"/>
    <w:rsid w:val="28D31AE7"/>
    <w:rsid w:val="28F82E3E"/>
    <w:rsid w:val="2900724A"/>
    <w:rsid w:val="29064877"/>
    <w:rsid w:val="29124DA7"/>
    <w:rsid w:val="29216FE3"/>
    <w:rsid w:val="292D3D2F"/>
    <w:rsid w:val="29654FEE"/>
    <w:rsid w:val="29937C67"/>
    <w:rsid w:val="29AB7EA1"/>
    <w:rsid w:val="29C36304"/>
    <w:rsid w:val="2A12193D"/>
    <w:rsid w:val="2A172ABD"/>
    <w:rsid w:val="2A1C742C"/>
    <w:rsid w:val="2A6265C1"/>
    <w:rsid w:val="2A714F67"/>
    <w:rsid w:val="2ADA009F"/>
    <w:rsid w:val="2AE06BC0"/>
    <w:rsid w:val="2AE33FB8"/>
    <w:rsid w:val="2AE847EB"/>
    <w:rsid w:val="2AEB310F"/>
    <w:rsid w:val="2B0428DA"/>
    <w:rsid w:val="2B09698D"/>
    <w:rsid w:val="2B5C01FD"/>
    <w:rsid w:val="2B7111A7"/>
    <w:rsid w:val="2B9E2D01"/>
    <w:rsid w:val="2BB52FB9"/>
    <w:rsid w:val="2BBD31DA"/>
    <w:rsid w:val="2BC44501"/>
    <w:rsid w:val="2BD53B71"/>
    <w:rsid w:val="2BE0439F"/>
    <w:rsid w:val="2BE307D9"/>
    <w:rsid w:val="2BEC7D02"/>
    <w:rsid w:val="2C0B7E7A"/>
    <w:rsid w:val="2C2A6227"/>
    <w:rsid w:val="2C3459DF"/>
    <w:rsid w:val="2C380D85"/>
    <w:rsid w:val="2C517206"/>
    <w:rsid w:val="2C693C27"/>
    <w:rsid w:val="2CA715CC"/>
    <w:rsid w:val="2CB34D7B"/>
    <w:rsid w:val="2CF5031E"/>
    <w:rsid w:val="2D093C9F"/>
    <w:rsid w:val="2D3B7916"/>
    <w:rsid w:val="2D3C3CD7"/>
    <w:rsid w:val="2D4B4DCC"/>
    <w:rsid w:val="2D792D3E"/>
    <w:rsid w:val="2DA35B4E"/>
    <w:rsid w:val="2DB600C3"/>
    <w:rsid w:val="2DE87A40"/>
    <w:rsid w:val="2E173F56"/>
    <w:rsid w:val="2E29079C"/>
    <w:rsid w:val="2E320CD3"/>
    <w:rsid w:val="2E48670E"/>
    <w:rsid w:val="2E6C00D1"/>
    <w:rsid w:val="2E6C5330"/>
    <w:rsid w:val="2E9D2F33"/>
    <w:rsid w:val="2EA5491E"/>
    <w:rsid w:val="2ED315FA"/>
    <w:rsid w:val="2ED9693B"/>
    <w:rsid w:val="2EE07964"/>
    <w:rsid w:val="2EF2578E"/>
    <w:rsid w:val="2EFD520B"/>
    <w:rsid w:val="2F052136"/>
    <w:rsid w:val="2F086F58"/>
    <w:rsid w:val="2F194F05"/>
    <w:rsid w:val="2F1F574B"/>
    <w:rsid w:val="2F341996"/>
    <w:rsid w:val="2F4128D8"/>
    <w:rsid w:val="2FA97745"/>
    <w:rsid w:val="2FAA5095"/>
    <w:rsid w:val="2FAB3C28"/>
    <w:rsid w:val="2FAC5FF8"/>
    <w:rsid w:val="2FCA65E0"/>
    <w:rsid w:val="2FE333E0"/>
    <w:rsid w:val="30367EDF"/>
    <w:rsid w:val="304A4945"/>
    <w:rsid w:val="3058440F"/>
    <w:rsid w:val="3080288F"/>
    <w:rsid w:val="309513FE"/>
    <w:rsid w:val="30C1634B"/>
    <w:rsid w:val="30D01C69"/>
    <w:rsid w:val="30EC4B0C"/>
    <w:rsid w:val="30ED594E"/>
    <w:rsid w:val="30F53179"/>
    <w:rsid w:val="3129011E"/>
    <w:rsid w:val="312C0CAE"/>
    <w:rsid w:val="314C7902"/>
    <w:rsid w:val="315B0AD4"/>
    <w:rsid w:val="31A506BA"/>
    <w:rsid w:val="31BC417F"/>
    <w:rsid w:val="31F25BCA"/>
    <w:rsid w:val="320106DB"/>
    <w:rsid w:val="32035324"/>
    <w:rsid w:val="32060ABC"/>
    <w:rsid w:val="320A36C1"/>
    <w:rsid w:val="322915EE"/>
    <w:rsid w:val="32354210"/>
    <w:rsid w:val="323D35EB"/>
    <w:rsid w:val="3259367F"/>
    <w:rsid w:val="32606F60"/>
    <w:rsid w:val="326E6892"/>
    <w:rsid w:val="327356A7"/>
    <w:rsid w:val="327C2DDA"/>
    <w:rsid w:val="32DC04F7"/>
    <w:rsid w:val="32E81C8B"/>
    <w:rsid w:val="32EC5D4C"/>
    <w:rsid w:val="3374391F"/>
    <w:rsid w:val="33774D25"/>
    <w:rsid w:val="33916233"/>
    <w:rsid w:val="33965837"/>
    <w:rsid w:val="339C64E5"/>
    <w:rsid w:val="33AA50E6"/>
    <w:rsid w:val="33B43DDB"/>
    <w:rsid w:val="33BE1C24"/>
    <w:rsid w:val="33C662A1"/>
    <w:rsid w:val="341D3E0C"/>
    <w:rsid w:val="34443420"/>
    <w:rsid w:val="344B1554"/>
    <w:rsid w:val="34561EE4"/>
    <w:rsid w:val="346A7AF7"/>
    <w:rsid w:val="347F3A1D"/>
    <w:rsid w:val="348C273F"/>
    <w:rsid w:val="349017F1"/>
    <w:rsid w:val="34942631"/>
    <w:rsid w:val="34A47250"/>
    <w:rsid w:val="34C31F31"/>
    <w:rsid w:val="3522430E"/>
    <w:rsid w:val="352E0F08"/>
    <w:rsid w:val="354B6D1C"/>
    <w:rsid w:val="35502C7F"/>
    <w:rsid w:val="357161DC"/>
    <w:rsid w:val="35A21866"/>
    <w:rsid w:val="35D228E8"/>
    <w:rsid w:val="35D24B88"/>
    <w:rsid w:val="35DE6C72"/>
    <w:rsid w:val="35F43BC7"/>
    <w:rsid w:val="35F72C7E"/>
    <w:rsid w:val="35FF1ADE"/>
    <w:rsid w:val="360258DD"/>
    <w:rsid w:val="361A4245"/>
    <w:rsid w:val="36224DF3"/>
    <w:rsid w:val="36407640"/>
    <w:rsid w:val="3642530E"/>
    <w:rsid w:val="3643680D"/>
    <w:rsid w:val="365E6D3E"/>
    <w:rsid w:val="366C1501"/>
    <w:rsid w:val="36A4320C"/>
    <w:rsid w:val="36C34ECB"/>
    <w:rsid w:val="36D53214"/>
    <w:rsid w:val="36E771D1"/>
    <w:rsid w:val="36FE15DA"/>
    <w:rsid w:val="370A061E"/>
    <w:rsid w:val="372B16AC"/>
    <w:rsid w:val="3739614D"/>
    <w:rsid w:val="374B1668"/>
    <w:rsid w:val="378208CD"/>
    <w:rsid w:val="378D3916"/>
    <w:rsid w:val="37B72410"/>
    <w:rsid w:val="37D43A6E"/>
    <w:rsid w:val="37E272A3"/>
    <w:rsid w:val="37F95AB0"/>
    <w:rsid w:val="38257F78"/>
    <w:rsid w:val="383E5F7A"/>
    <w:rsid w:val="38AD2A2D"/>
    <w:rsid w:val="38CA46C2"/>
    <w:rsid w:val="38D830AC"/>
    <w:rsid w:val="38FC0D9E"/>
    <w:rsid w:val="38FD1938"/>
    <w:rsid w:val="39011B8F"/>
    <w:rsid w:val="39315B32"/>
    <w:rsid w:val="39483619"/>
    <w:rsid w:val="396727FB"/>
    <w:rsid w:val="39702F3D"/>
    <w:rsid w:val="397E5811"/>
    <w:rsid w:val="398F207C"/>
    <w:rsid w:val="39CD35DE"/>
    <w:rsid w:val="3A2071EB"/>
    <w:rsid w:val="3A271132"/>
    <w:rsid w:val="3A347336"/>
    <w:rsid w:val="3A6B2EB6"/>
    <w:rsid w:val="3A6D38A3"/>
    <w:rsid w:val="3A7D46D4"/>
    <w:rsid w:val="3A8058AC"/>
    <w:rsid w:val="3A9E48B4"/>
    <w:rsid w:val="3AF37238"/>
    <w:rsid w:val="3B0555C5"/>
    <w:rsid w:val="3B0C3BD9"/>
    <w:rsid w:val="3B233B40"/>
    <w:rsid w:val="3B3165C4"/>
    <w:rsid w:val="3B676456"/>
    <w:rsid w:val="3B6B0E42"/>
    <w:rsid w:val="3B8B4B46"/>
    <w:rsid w:val="3BA751CD"/>
    <w:rsid w:val="3BE15BDA"/>
    <w:rsid w:val="3C271EE9"/>
    <w:rsid w:val="3C307104"/>
    <w:rsid w:val="3C3D72C4"/>
    <w:rsid w:val="3C512A11"/>
    <w:rsid w:val="3C5B413E"/>
    <w:rsid w:val="3C8730DE"/>
    <w:rsid w:val="3C8B2C9C"/>
    <w:rsid w:val="3C983BA7"/>
    <w:rsid w:val="3CA712CF"/>
    <w:rsid w:val="3CB357B6"/>
    <w:rsid w:val="3CBE2910"/>
    <w:rsid w:val="3CC5214A"/>
    <w:rsid w:val="3CD33016"/>
    <w:rsid w:val="3CFA1C51"/>
    <w:rsid w:val="3CFC0E1C"/>
    <w:rsid w:val="3D0172FC"/>
    <w:rsid w:val="3D18140B"/>
    <w:rsid w:val="3D8F09F2"/>
    <w:rsid w:val="3DAD6357"/>
    <w:rsid w:val="3DB76616"/>
    <w:rsid w:val="3DB957C4"/>
    <w:rsid w:val="3DC13DCB"/>
    <w:rsid w:val="3DE9747B"/>
    <w:rsid w:val="3E984D9F"/>
    <w:rsid w:val="3EB3043B"/>
    <w:rsid w:val="3F022064"/>
    <w:rsid w:val="3F2A4F31"/>
    <w:rsid w:val="3F334234"/>
    <w:rsid w:val="3F4F00E4"/>
    <w:rsid w:val="3F731EBD"/>
    <w:rsid w:val="3F8161A0"/>
    <w:rsid w:val="3FA56658"/>
    <w:rsid w:val="3FCA54FF"/>
    <w:rsid w:val="3FDB75E6"/>
    <w:rsid w:val="3FE64463"/>
    <w:rsid w:val="40053AEF"/>
    <w:rsid w:val="405367A5"/>
    <w:rsid w:val="405A5EA8"/>
    <w:rsid w:val="406B2D42"/>
    <w:rsid w:val="406F7959"/>
    <w:rsid w:val="40784FDA"/>
    <w:rsid w:val="4084317D"/>
    <w:rsid w:val="40B1111B"/>
    <w:rsid w:val="40BD5DB9"/>
    <w:rsid w:val="40C8546D"/>
    <w:rsid w:val="40E83FEB"/>
    <w:rsid w:val="40F81BC2"/>
    <w:rsid w:val="40FA20C4"/>
    <w:rsid w:val="41245CF6"/>
    <w:rsid w:val="41354CDC"/>
    <w:rsid w:val="41451745"/>
    <w:rsid w:val="414738F4"/>
    <w:rsid w:val="4162248B"/>
    <w:rsid w:val="419068A2"/>
    <w:rsid w:val="4192041B"/>
    <w:rsid w:val="41A50E7A"/>
    <w:rsid w:val="41BD02EC"/>
    <w:rsid w:val="41D3372D"/>
    <w:rsid w:val="41D3490F"/>
    <w:rsid w:val="41D604BF"/>
    <w:rsid w:val="41E33B2E"/>
    <w:rsid w:val="42146E20"/>
    <w:rsid w:val="42185649"/>
    <w:rsid w:val="42313309"/>
    <w:rsid w:val="42366B81"/>
    <w:rsid w:val="424E280C"/>
    <w:rsid w:val="427671C7"/>
    <w:rsid w:val="428201C1"/>
    <w:rsid w:val="42910D65"/>
    <w:rsid w:val="42921C33"/>
    <w:rsid w:val="429E3367"/>
    <w:rsid w:val="43784206"/>
    <w:rsid w:val="439D11D5"/>
    <w:rsid w:val="43A632D7"/>
    <w:rsid w:val="43B70849"/>
    <w:rsid w:val="43CD004E"/>
    <w:rsid w:val="43D1404D"/>
    <w:rsid w:val="43D21251"/>
    <w:rsid w:val="43F04744"/>
    <w:rsid w:val="43F15ABD"/>
    <w:rsid w:val="43FC7EC1"/>
    <w:rsid w:val="44223C7B"/>
    <w:rsid w:val="443505A1"/>
    <w:rsid w:val="4462219F"/>
    <w:rsid w:val="44691C85"/>
    <w:rsid w:val="447E2CFC"/>
    <w:rsid w:val="44941E94"/>
    <w:rsid w:val="44C21817"/>
    <w:rsid w:val="44FB2118"/>
    <w:rsid w:val="451F7CF5"/>
    <w:rsid w:val="454D313E"/>
    <w:rsid w:val="45610E68"/>
    <w:rsid w:val="45B034C6"/>
    <w:rsid w:val="46091434"/>
    <w:rsid w:val="46114315"/>
    <w:rsid w:val="46261E01"/>
    <w:rsid w:val="463150DD"/>
    <w:rsid w:val="463647CE"/>
    <w:rsid w:val="464F4194"/>
    <w:rsid w:val="468E7879"/>
    <w:rsid w:val="46A27788"/>
    <w:rsid w:val="46AD6449"/>
    <w:rsid w:val="46CD27B0"/>
    <w:rsid w:val="46CE3500"/>
    <w:rsid w:val="46D4105B"/>
    <w:rsid w:val="46E52D55"/>
    <w:rsid w:val="46EE1F49"/>
    <w:rsid w:val="470A789B"/>
    <w:rsid w:val="472D0FCF"/>
    <w:rsid w:val="478F7B26"/>
    <w:rsid w:val="47A8215F"/>
    <w:rsid w:val="47BF2FE6"/>
    <w:rsid w:val="47DB751A"/>
    <w:rsid w:val="480B6471"/>
    <w:rsid w:val="482800B2"/>
    <w:rsid w:val="48363D2A"/>
    <w:rsid w:val="4853104D"/>
    <w:rsid w:val="487D7356"/>
    <w:rsid w:val="48BC5FAA"/>
    <w:rsid w:val="48CD6EF3"/>
    <w:rsid w:val="48D1454C"/>
    <w:rsid w:val="48E85037"/>
    <w:rsid w:val="49043924"/>
    <w:rsid w:val="498440C7"/>
    <w:rsid w:val="49895C5C"/>
    <w:rsid w:val="49AD07BA"/>
    <w:rsid w:val="49C03056"/>
    <w:rsid w:val="4A1F10C6"/>
    <w:rsid w:val="4A2328EA"/>
    <w:rsid w:val="4A264013"/>
    <w:rsid w:val="4A564A1D"/>
    <w:rsid w:val="4AA5779F"/>
    <w:rsid w:val="4ADB3001"/>
    <w:rsid w:val="4B0A7ACA"/>
    <w:rsid w:val="4B167015"/>
    <w:rsid w:val="4B1701F7"/>
    <w:rsid w:val="4B341871"/>
    <w:rsid w:val="4B573495"/>
    <w:rsid w:val="4B5A3F42"/>
    <w:rsid w:val="4B801B9C"/>
    <w:rsid w:val="4BAE64D4"/>
    <w:rsid w:val="4BCB580F"/>
    <w:rsid w:val="4BD923A6"/>
    <w:rsid w:val="4BDF40A9"/>
    <w:rsid w:val="4BE61521"/>
    <w:rsid w:val="4C02716A"/>
    <w:rsid w:val="4C046706"/>
    <w:rsid w:val="4C1214F9"/>
    <w:rsid w:val="4C1D24E0"/>
    <w:rsid w:val="4C2653D5"/>
    <w:rsid w:val="4C4E17D4"/>
    <w:rsid w:val="4CEE5600"/>
    <w:rsid w:val="4D064DC8"/>
    <w:rsid w:val="4D347ED8"/>
    <w:rsid w:val="4D4638E0"/>
    <w:rsid w:val="4D4C1002"/>
    <w:rsid w:val="4D537277"/>
    <w:rsid w:val="4D6F1420"/>
    <w:rsid w:val="4D716000"/>
    <w:rsid w:val="4D774226"/>
    <w:rsid w:val="4DAC6968"/>
    <w:rsid w:val="4DB91E4F"/>
    <w:rsid w:val="4DD10B61"/>
    <w:rsid w:val="4DE93845"/>
    <w:rsid w:val="4DF7667D"/>
    <w:rsid w:val="4E284F94"/>
    <w:rsid w:val="4E7B36E9"/>
    <w:rsid w:val="4E960BF8"/>
    <w:rsid w:val="4ED4056B"/>
    <w:rsid w:val="4EE771E5"/>
    <w:rsid w:val="4EEA5FBE"/>
    <w:rsid w:val="4F1D371F"/>
    <w:rsid w:val="4F3B31A2"/>
    <w:rsid w:val="4F405C8E"/>
    <w:rsid w:val="4F4B57AF"/>
    <w:rsid w:val="4F4D43EC"/>
    <w:rsid w:val="4F572D9B"/>
    <w:rsid w:val="4F703A80"/>
    <w:rsid w:val="4F8D46D4"/>
    <w:rsid w:val="4F8F6452"/>
    <w:rsid w:val="4FB6437E"/>
    <w:rsid w:val="4FC37AD4"/>
    <w:rsid w:val="4FC61082"/>
    <w:rsid w:val="501628A8"/>
    <w:rsid w:val="50564DDA"/>
    <w:rsid w:val="50666688"/>
    <w:rsid w:val="50824639"/>
    <w:rsid w:val="50D85FFE"/>
    <w:rsid w:val="50DA2806"/>
    <w:rsid w:val="50DD57B5"/>
    <w:rsid w:val="50E21BB2"/>
    <w:rsid w:val="50EA44B8"/>
    <w:rsid w:val="50FC4636"/>
    <w:rsid w:val="511226C4"/>
    <w:rsid w:val="51513E56"/>
    <w:rsid w:val="515A1CDE"/>
    <w:rsid w:val="515F5700"/>
    <w:rsid w:val="51650323"/>
    <w:rsid w:val="517064D0"/>
    <w:rsid w:val="51780CE8"/>
    <w:rsid w:val="51B75EB7"/>
    <w:rsid w:val="51D84113"/>
    <w:rsid w:val="51ED7CD0"/>
    <w:rsid w:val="51EF7509"/>
    <w:rsid w:val="522C75C4"/>
    <w:rsid w:val="52313D3E"/>
    <w:rsid w:val="523315CA"/>
    <w:rsid w:val="523765FD"/>
    <w:rsid w:val="52582D49"/>
    <w:rsid w:val="526428FF"/>
    <w:rsid w:val="526651A4"/>
    <w:rsid w:val="526A12AF"/>
    <w:rsid w:val="526C1D2D"/>
    <w:rsid w:val="529F4229"/>
    <w:rsid w:val="52C16585"/>
    <w:rsid w:val="52F84CA4"/>
    <w:rsid w:val="52FB303E"/>
    <w:rsid w:val="5321588C"/>
    <w:rsid w:val="533E38EB"/>
    <w:rsid w:val="537A528C"/>
    <w:rsid w:val="537E0E5B"/>
    <w:rsid w:val="538C7B5B"/>
    <w:rsid w:val="539242FB"/>
    <w:rsid w:val="539D4DBB"/>
    <w:rsid w:val="540B3F46"/>
    <w:rsid w:val="5424586C"/>
    <w:rsid w:val="54310EB9"/>
    <w:rsid w:val="54377E46"/>
    <w:rsid w:val="54555ACB"/>
    <w:rsid w:val="54711221"/>
    <w:rsid w:val="547E77C6"/>
    <w:rsid w:val="54931E42"/>
    <w:rsid w:val="54AC7E8C"/>
    <w:rsid w:val="54E9226F"/>
    <w:rsid w:val="550831C7"/>
    <w:rsid w:val="550F6194"/>
    <w:rsid w:val="554124AE"/>
    <w:rsid w:val="55432B1F"/>
    <w:rsid w:val="55855731"/>
    <w:rsid w:val="55906DDC"/>
    <w:rsid w:val="55C915A1"/>
    <w:rsid w:val="55DA3793"/>
    <w:rsid w:val="55EE0282"/>
    <w:rsid w:val="561B16B1"/>
    <w:rsid w:val="56441C00"/>
    <w:rsid w:val="565C5CE0"/>
    <w:rsid w:val="56636EF2"/>
    <w:rsid w:val="56882DA7"/>
    <w:rsid w:val="56CD1481"/>
    <w:rsid w:val="56F41F92"/>
    <w:rsid w:val="570F69E1"/>
    <w:rsid w:val="576630FD"/>
    <w:rsid w:val="57960862"/>
    <w:rsid w:val="57A70787"/>
    <w:rsid w:val="57A75EB2"/>
    <w:rsid w:val="57BC4C9C"/>
    <w:rsid w:val="57CA25F9"/>
    <w:rsid w:val="57D2683A"/>
    <w:rsid w:val="57D41B1A"/>
    <w:rsid w:val="57DF0946"/>
    <w:rsid w:val="583341E1"/>
    <w:rsid w:val="583B50EA"/>
    <w:rsid w:val="583E160B"/>
    <w:rsid w:val="589A414C"/>
    <w:rsid w:val="589F1087"/>
    <w:rsid w:val="58AE324E"/>
    <w:rsid w:val="58C401AC"/>
    <w:rsid w:val="59037B14"/>
    <w:rsid w:val="591C7ADE"/>
    <w:rsid w:val="596C4A2A"/>
    <w:rsid w:val="5993415C"/>
    <w:rsid w:val="59CB7C78"/>
    <w:rsid w:val="59D20B82"/>
    <w:rsid w:val="59FF6944"/>
    <w:rsid w:val="5A315FC3"/>
    <w:rsid w:val="5A49292D"/>
    <w:rsid w:val="5A8034F0"/>
    <w:rsid w:val="5A8F2016"/>
    <w:rsid w:val="5A9F4265"/>
    <w:rsid w:val="5AB44AB7"/>
    <w:rsid w:val="5AC04993"/>
    <w:rsid w:val="5AC703B1"/>
    <w:rsid w:val="5ADB6FB9"/>
    <w:rsid w:val="5AF00078"/>
    <w:rsid w:val="5B0E1883"/>
    <w:rsid w:val="5B4144A8"/>
    <w:rsid w:val="5B8614B0"/>
    <w:rsid w:val="5BAF2CF5"/>
    <w:rsid w:val="5BB721DA"/>
    <w:rsid w:val="5BC773EA"/>
    <w:rsid w:val="5BE12CD7"/>
    <w:rsid w:val="5BE744EF"/>
    <w:rsid w:val="5C0C55A1"/>
    <w:rsid w:val="5C173C1A"/>
    <w:rsid w:val="5C4306E4"/>
    <w:rsid w:val="5C593289"/>
    <w:rsid w:val="5C874DD0"/>
    <w:rsid w:val="5CA2296A"/>
    <w:rsid w:val="5CAC3296"/>
    <w:rsid w:val="5CCC426D"/>
    <w:rsid w:val="5CE50C89"/>
    <w:rsid w:val="5CE63B5B"/>
    <w:rsid w:val="5CE76896"/>
    <w:rsid w:val="5CF10484"/>
    <w:rsid w:val="5CF365AE"/>
    <w:rsid w:val="5CFF7A12"/>
    <w:rsid w:val="5D0513F5"/>
    <w:rsid w:val="5D0F1271"/>
    <w:rsid w:val="5D170CD5"/>
    <w:rsid w:val="5D1A5393"/>
    <w:rsid w:val="5D396D77"/>
    <w:rsid w:val="5D3F6A84"/>
    <w:rsid w:val="5D935193"/>
    <w:rsid w:val="5D935A9F"/>
    <w:rsid w:val="5DAC3F73"/>
    <w:rsid w:val="5DBD6AE9"/>
    <w:rsid w:val="5DE2255B"/>
    <w:rsid w:val="5DED665A"/>
    <w:rsid w:val="5DF9398D"/>
    <w:rsid w:val="5DFA7817"/>
    <w:rsid w:val="5E0252FD"/>
    <w:rsid w:val="5E095FD6"/>
    <w:rsid w:val="5E181629"/>
    <w:rsid w:val="5E395BAE"/>
    <w:rsid w:val="5E5D258D"/>
    <w:rsid w:val="5E7334C3"/>
    <w:rsid w:val="5EA5212B"/>
    <w:rsid w:val="5ED07993"/>
    <w:rsid w:val="5ED2689D"/>
    <w:rsid w:val="5F1A6BCC"/>
    <w:rsid w:val="5F1F5FAD"/>
    <w:rsid w:val="5F25133A"/>
    <w:rsid w:val="5F3F19E2"/>
    <w:rsid w:val="5F456BB3"/>
    <w:rsid w:val="5F6105EC"/>
    <w:rsid w:val="5F681BAB"/>
    <w:rsid w:val="5F726C0E"/>
    <w:rsid w:val="5F773449"/>
    <w:rsid w:val="5F7A458B"/>
    <w:rsid w:val="5FCE51B0"/>
    <w:rsid w:val="5FDD4D3E"/>
    <w:rsid w:val="5FFB3321"/>
    <w:rsid w:val="5FFB38A3"/>
    <w:rsid w:val="6016158E"/>
    <w:rsid w:val="60297025"/>
    <w:rsid w:val="603475B2"/>
    <w:rsid w:val="60401604"/>
    <w:rsid w:val="60626619"/>
    <w:rsid w:val="60E174E9"/>
    <w:rsid w:val="60E75D3C"/>
    <w:rsid w:val="60F9207D"/>
    <w:rsid w:val="61210242"/>
    <w:rsid w:val="61415E1E"/>
    <w:rsid w:val="616D3845"/>
    <w:rsid w:val="619706BD"/>
    <w:rsid w:val="6197282A"/>
    <w:rsid w:val="61CA7F79"/>
    <w:rsid w:val="61CF090D"/>
    <w:rsid w:val="61FF6957"/>
    <w:rsid w:val="62095C8A"/>
    <w:rsid w:val="6274710F"/>
    <w:rsid w:val="62A26D46"/>
    <w:rsid w:val="62A931C0"/>
    <w:rsid w:val="62B266B5"/>
    <w:rsid w:val="62CA0451"/>
    <w:rsid w:val="62D40767"/>
    <w:rsid w:val="62F52B28"/>
    <w:rsid w:val="631437EB"/>
    <w:rsid w:val="633356A8"/>
    <w:rsid w:val="63837265"/>
    <w:rsid w:val="638C7A79"/>
    <w:rsid w:val="6403179D"/>
    <w:rsid w:val="642A67D3"/>
    <w:rsid w:val="643108F6"/>
    <w:rsid w:val="646D5004"/>
    <w:rsid w:val="6497559E"/>
    <w:rsid w:val="64C343E7"/>
    <w:rsid w:val="64C76A7A"/>
    <w:rsid w:val="64CA19AF"/>
    <w:rsid w:val="64F05EEF"/>
    <w:rsid w:val="64F83A87"/>
    <w:rsid w:val="65226B22"/>
    <w:rsid w:val="653557C5"/>
    <w:rsid w:val="653815FF"/>
    <w:rsid w:val="654E4A07"/>
    <w:rsid w:val="6591582E"/>
    <w:rsid w:val="65934CB9"/>
    <w:rsid w:val="659F2D60"/>
    <w:rsid w:val="662F3307"/>
    <w:rsid w:val="665D09A0"/>
    <w:rsid w:val="665D146A"/>
    <w:rsid w:val="66952B2C"/>
    <w:rsid w:val="66AA76F2"/>
    <w:rsid w:val="66B7682F"/>
    <w:rsid w:val="66D3237B"/>
    <w:rsid w:val="6715332D"/>
    <w:rsid w:val="67166EC5"/>
    <w:rsid w:val="67210094"/>
    <w:rsid w:val="67336828"/>
    <w:rsid w:val="673F1301"/>
    <w:rsid w:val="674F376A"/>
    <w:rsid w:val="675E1C55"/>
    <w:rsid w:val="675F794B"/>
    <w:rsid w:val="676A31F2"/>
    <w:rsid w:val="677D07C8"/>
    <w:rsid w:val="6780091E"/>
    <w:rsid w:val="67AF57B2"/>
    <w:rsid w:val="67B97C6B"/>
    <w:rsid w:val="67CB0455"/>
    <w:rsid w:val="67DA735F"/>
    <w:rsid w:val="67EC2A68"/>
    <w:rsid w:val="67FE4DA3"/>
    <w:rsid w:val="68047EAA"/>
    <w:rsid w:val="680A75EF"/>
    <w:rsid w:val="68357404"/>
    <w:rsid w:val="683C32DE"/>
    <w:rsid w:val="686167C2"/>
    <w:rsid w:val="68C107A0"/>
    <w:rsid w:val="68E2188C"/>
    <w:rsid w:val="68E432F2"/>
    <w:rsid w:val="68E72FB4"/>
    <w:rsid w:val="68F336F7"/>
    <w:rsid w:val="690A6585"/>
    <w:rsid w:val="692320B4"/>
    <w:rsid w:val="693654A2"/>
    <w:rsid w:val="6951732D"/>
    <w:rsid w:val="69545358"/>
    <w:rsid w:val="698A76FD"/>
    <w:rsid w:val="698F2AF8"/>
    <w:rsid w:val="69CE4385"/>
    <w:rsid w:val="69D31D91"/>
    <w:rsid w:val="69D54202"/>
    <w:rsid w:val="6A1469D9"/>
    <w:rsid w:val="6A785DCB"/>
    <w:rsid w:val="6A7A2C74"/>
    <w:rsid w:val="6ABB045B"/>
    <w:rsid w:val="6AC027B9"/>
    <w:rsid w:val="6AD5034D"/>
    <w:rsid w:val="6AE851E7"/>
    <w:rsid w:val="6B057D75"/>
    <w:rsid w:val="6B294C84"/>
    <w:rsid w:val="6B474827"/>
    <w:rsid w:val="6B7211DE"/>
    <w:rsid w:val="6BAC63E0"/>
    <w:rsid w:val="6BB763A2"/>
    <w:rsid w:val="6BBF64CC"/>
    <w:rsid w:val="6CA2751B"/>
    <w:rsid w:val="6CAC7BDD"/>
    <w:rsid w:val="6CB011DE"/>
    <w:rsid w:val="6CCC097C"/>
    <w:rsid w:val="6CD723CB"/>
    <w:rsid w:val="6CF16B55"/>
    <w:rsid w:val="6CF40EAB"/>
    <w:rsid w:val="6D1839B1"/>
    <w:rsid w:val="6DCE444B"/>
    <w:rsid w:val="6DD33494"/>
    <w:rsid w:val="6DDD0342"/>
    <w:rsid w:val="6DE727F2"/>
    <w:rsid w:val="6E066B80"/>
    <w:rsid w:val="6E33758F"/>
    <w:rsid w:val="6E655319"/>
    <w:rsid w:val="6EA64D63"/>
    <w:rsid w:val="6EA93624"/>
    <w:rsid w:val="6EAB1654"/>
    <w:rsid w:val="6ECE201A"/>
    <w:rsid w:val="6EE558A8"/>
    <w:rsid w:val="6F0C0585"/>
    <w:rsid w:val="6F1079AE"/>
    <w:rsid w:val="6F1338CA"/>
    <w:rsid w:val="6F182133"/>
    <w:rsid w:val="6F452D87"/>
    <w:rsid w:val="6F7B76F7"/>
    <w:rsid w:val="6F855F9E"/>
    <w:rsid w:val="6F9327ED"/>
    <w:rsid w:val="6FB75854"/>
    <w:rsid w:val="6FD02075"/>
    <w:rsid w:val="701D287D"/>
    <w:rsid w:val="70322864"/>
    <w:rsid w:val="703B3BFC"/>
    <w:rsid w:val="70456902"/>
    <w:rsid w:val="707F5B9B"/>
    <w:rsid w:val="70942EA5"/>
    <w:rsid w:val="70997CB9"/>
    <w:rsid w:val="70AA27F0"/>
    <w:rsid w:val="70D777AA"/>
    <w:rsid w:val="70E9766E"/>
    <w:rsid w:val="7153347C"/>
    <w:rsid w:val="715E244A"/>
    <w:rsid w:val="71A11124"/>
    <w:rsid w:val="71A81171"/>
    <w:rsid w:val="71CF5D6A"/>
    <w:rsid w:val="721D44C5"/>
    <w:rsid w:val="72313C64"/>
    <w:rsid w:val="72363186"/>
    <w:rsid w:val="723808BC"/>
    <w:rsid w:val="72590D7E"/>
    <w:rsid w:val="72772EA2"/>
    <w:rsid w:val="729D42B4"/>
    <w:rsid w:val="72CC087A"/>
    <w:rsid w:val="72D808DC"/>
    <w:rsid w:val="732D5DAE"/>
    <w:rsid w:val="73797A10"/>
    <w:rsid w:val="739F00D5"/>
    <w:rsid w:val="73A355B8"/>
    <w:rsid w:val="73B677A1"/>
    <w:rsid w:val="73BD0467"/>
    <w:rsid w:val="741227B6"/>
    <w:rsid w:val="7413358A"/>
    <w:rsid w:val="748337FF"/>
    <w:rsid w:val="74963132"/>
    <w:rsid w:val="749F42B6"/>
    <w:rsid w:val="74D06802"/>
    <w:rsid w:val="74D358B7"/>
    <w:rsid w:val="74E124F8"/>
    <w:rsid w:val="750220D2"/>
    <w:rsid w:val="75102A61"/>
    <w:rsid w:val="75245482"/>
    <w:rsid w:val="752F75DB"/>
    <w:rsid w:val="755066F9"/>
    <w:rsid w:val="75666FB1"/>
    <w:rsid w:val="75726696"/>
    <w:rsid w:val="757C4F73"/>
    <w:rsid w:val="758E4169"/>
    <w:rsid w:val="75971F2A"/>
    <w:rsid w:val="75B26173"/>
    <w:rsid w:val="75CB45AB"/>
    <w:rsid w:val="75F05BF1"/>
    <w:rsid w:val="75FB40F8"/>
    <w:rsid w:val="761927E9"/>
    <w:rsid w:val="76375C3E"/>
    <w:rsid w:val="76617C75"/>
    <w:rsid w:val="767E34F8"/>
    <w:rsid w:val="770463F7"/>
    <w:rsid w:val="77200316"/>
    <w:rsid w:val="772E1233"/>
    <w:rsid w:val="77787755"/>
    <w:rsid w:val="77816447"/>
    <w:rsid w:val="779F0FD7"/>
    <w:rsid w:val="77D902D4"/>
    <w:rsid w:val="77F705F6"/>
    <w:rsid w:val="784A29E9"/>
    <w:rsid w:val="78687F0F"/>
    <w:rsid w:val="787F0FE2"/>
    <w:rsid w:val="78A36ABE"/>
    <w:rsid w:val="78A969EB"/>
    <w:rsid w:val="78C54FC9"/>
    <w:rsid w:val="78D815A1"/>
    <w:rsid w:val="78E17D27"/>
    <w:rsid w:val="78E439FC"/>
    <w:rsid w:val="78FB4529"/>
    <w:rsid w:val="790C3730"/>
    <w:rsid w:val="79100A4F"/>
    <w:rsid w:val="791453EC"/>
    <w:rsid w:val="791C2FC9"/>
    <w:rsid w:val="794021C2"/>
    <w:rsid w:val="79B5163A"/>
    <w:rsid w:val="79CD3542"/>
    <w:rsid w:val="79D209A7"/>
    <w:rsid w:val="7A072E1B"/>
    <w:rsid w:val="7A0F12E6"/>
    <w:rsid w:val="7A254107"/>
    <w:rsid w:val="7A2A71FF"/>
    <w:rsid w:val="7A38362D"/>
    <w:rsid w:val="7A443267"/>
    <w:rsid w:val="7A803136"/>
    <w:rsid w:val="7A824C3A"/>
    <w:rsid w:val="7A995079"/>
    <w:rsid w:val="7AD756EB"/>
    <w:rsid w:val="7B022868"/>
    <w:rsid w:val="7B14763E"/>
    <w:rsid w:val="7B3103E1"/>
    <w:rsid w:val="7B637931"/>
    <w:rsid w:val="7B7E01AB"/>
    <w:rsid w:val="7BA232AC"/>
    <w:rsid w:val="7BA638DF"/>
    <w:rsid w:val="7BC7231A"/>
    <w:rsid w:val="7BC87964"/>
    <w:rsid w:val="7BE26258"/>
    <w:rsid w:val="7BEA7F06"/>
    <w:rsid w:val="7C1576DC"/>
    <w:rsid w:val="7C461BA7"/>
    <w:rsid w:val="7C6F7A0C"/>
    <w:rsid w:val="7C730D95"/>
    <w:rsid w:val="7C811ABB"/>
    <w:rsid w:val="7C8A703A"/>
    <w:rsid w:val="7C986761"/>
    <w:rsid w:val="7CAE04F0"/>
    <w:rsid w:val="7CEE709B"/>
    <w:rsid w:val="7D064E42"/>
    <w:rsid w:val="7D6E5376"/>
    <w:rsid w:val="7D885D6B"/>
    <w:rsid w:val="7D9E0355"/>
    <w:rsid w:val="7DAE272E"/>
    <w:rsid w:val="7DC51FB6"/>
    <w:rsid w:val="7DE03C2C"/>
    <w:rsid w:val="7E087589"/>
    <w:rsid w:val="7E192D21"/>
    <w:rsid w:val="7E347FF2"/>
    <w:rsid w:val="7E3C48CF"/>
    <w:rsid w:val="7E43770C"/>
    <w:rsid w:val="7E5F6B05"/>
    <w:rsid w:val="7E6B77EA"/>
    <w:rsid w:val="7E893DBC"/>
    <w:rsid w:val="7E8D23FB"/>
    <w:rsid w:val="7E944E6A"/>
    <w:rsid w:val="7E99712A"/>
    <w:rsid w:val="7EB00A36"/>
    <w:rsid w:val="7EC218D0"/>
    <w:rsid w:val="7ECF037D"/>
    <w:rsid w:val="7EE47929"/>
    <w:rsid w:val="7F0021E6"/>
    <w:rsid w:val="7F2B0867"/>
    <w:rsid w:val="7F3044F1"/>
    <w:rsid w:val="7F337095"/>
    <w:rsid w:val="7F397243"/>
    <w:rsid w:val="7F423106"/>
    <w:rsid w:val="7F72403E"/>
    <w:rsid w:val="7F734F41"/>
    <w:rsid w:val="7FF209EA"/>
    <w:rsid w:val="7FF33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1"/>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3"/>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1"/>
      <w:szCs w:val="26"/>
    </w:rPr>
  </w:style>
  <w:style w:type="paragraph" w:styleId="5">
    <w:name w:val="heading 4"/>
    <w:basedOn w:val="1"/>
    <w:next w:val="1"/>
    <w:link w:val="42"/>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6"/>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2"/>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8">
    <w:name w:val="Default Paragraph Font"/>
    <w:unhideWhenUsed/>
    <w:qFormat/>
    <w:uiPriority w:val="1"/>
  </w:style>
  <w:style w:type="table" w:default="1" w:styleId="34">
    <w:name w:val="Normal Table"/>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6"/>
    <w:unhideWhenUsed/>
    <w:qFormat/>
    <w:uiPriority w:val="99"/>
    <w:rPr>
      <w:b/>
      <w:bCs/>
    </w:rPr>
  </w:style>
  <w:style w:type="paragraph" w:styleId="13">
    <w:name w:val="annotation text"/>
    <w:basedOn w:val="1"/>
    <w:link w:val="43"/>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7"/>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100"/>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List 2"/>
    <w:basedOn w:val="1"/>
    <w:unhideWhenUsed/>
    <w:qFormat/>
    <w:uiPriority w:val="99"/>
    <w:pPr>
      <w:ind w:left="566" w:hanging="283"/>
    </w:pPr>
  </w:style>
  <w:style w:type="paragraph" w:styleId="21">
    <w:name w:val="Balloon Text"/>
    <w:basedOn w:val="1"/>
    <w:link w:val="36"/>
    <w:unhideWhenUsed/>
    <w:qFormat/>
    <w:uiPriority w:val="99"/>
    <w:pPr>
      <w:spacing w:after="0"/>
    </w:pPr>
    <w:rPr>
      <w:rFonts w:ascii="Tahoma" w:hAnsi="Tahoma" w:cs="Tahoma"/>
      <w:sz w:val="16"/>
      <w:szCs w:val="16"/>
    </w:rPr>
  </w:style>
  <w:style w:type="paragraph" w:styleId="22">
    <w:name w:val="footer"/>
    <w:basedOn w:val="1"/>
    <w:link w:val="57"/>
    <w:unhideWhenUsed/>
    <w:qFormat/>
    <w:uiPriority w:val="99"/>
    <w:pPr>
      <w:tabs>
        <w:tab w:val="center" w:pos="4513"/>
        <w:tab w:val="right" w:pos="9026"/>
      </w:tabs>
      <w:snapToGrid w:val="0"/>
    </w:pPr>
  </w:style>
  <w:style w:type="paragraph" w:styleId="23">
    <w:name w:val="header"/>
    <w:link w:val="51"/>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List"/>
    <w:basedOn w:val="1"/>
    <w:qFormat/>
    <w:uiPriority w:val="0"/>
    <w:pPr>
      <w:ind w:left="283" w:hanging="283"/>
    </w:pPr>
  </w:style>
  <w:style w:type="paragraph" w:styleId="26">
    <w:name w:val="footnote text"/>
    <w:basedOn w:val="1"/>
    <w:unhideWhenUsed/>
    <w:qFormat/>
    <w:uiPriority w:val="99"/>
    <w:pPr>
      <w:snapToGrid w:val="0"/>
      <w:jc w:val="left"/>
    </w:pPr>
    <w:rPr>
      <w:sz w:val="18"/>
    </w:rPr>
  </w:style>
  <w:style w:type="paragraph" w:styleId="27">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9">
    <w:name w:val="Strong"/>
    <w:basedOn w:val="28"/>
    <w:qFormat/>
    <w:uiPriority w:val="22"/>
    <w:rPr>
      <w:b/>
      <w:bCs/>
    </w:rPr>
  </w:style>
  <w:style w:type="character" w:styleId="30">
    <w:name w:val="FollowedHyperlink"/>
    <w:basedOn w:val="28"/>
    <w:qFormat/>
    <w:uiPriority w:val="0"/>
    <w:rPr>
      <w:color w:val="800080"/>
      <w:u w:val="single"/>
    </w:rPr>
  </w:style>
  <w:style w:type="character" w:styleId="31">
    <w:name w:val="Hyperlink"/>
    <w:basedOn w:val="28"/>
    <w:unhideWhenUsed/>
    <w:qFormat/>
    <w:uiPriority w:val="99"/>
    <w:rPr>
      <w:color w:val="0000FF"/>
      <w:u w:val="single"/>
    </w:rPr>
  </w:style>
  <w:style w:type="character" w:styleId="32">
    <w:name w:val="annotation reference"/>
    <w:basedOn w:val="28"/>
    <w:unhideWhenUsed/>
    <w:qFormat/>
    <w:uiPriority w:val="0"/>
    <w:rPr>
      <w:sz w:val="16"/>
      <w:szCs w:val="16"/>
    </w:rPr>
  </w:style>
  <w:style w:type="character" w:styleId="33">
    <w:name w:val="footnote reference"/>
    <w:basedOn w:val="28"/>
    <w:unhideWhenUsed/>
    <w:qFormat/>
    <w:uiPriority w:val="99"/>
    <w:rPr>
      <w:vertAlign w:val="superscript"/>
    </w:rPr>
  </w:style>
  <w:style w:type="table" w:styleId="35">
    <w:name w:val="Table Grid"/>
    <w:basedOn w:val="3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6">
    <w:name w:val="批注框文本 Char"/>
    <w:basedOn w:val="28"/>
    <w:link w:val="21"/>
    <w:semiHidden/>
    <w:qFormat/>
    <w:uiPriority w:val="99"/>
    <w:rPr>
      <w:rFonts w:ascii="Tahoma" w:hAnsi="Tahoma" w:eastAsia="Times New Roman" w:cs="Tahoma"/>
      <w:sz w:val="16"/>
      <w:szCs w:val="16"/>
      <w:lang w:val="en-GB"/>
    </w:rPr>
  </w:style>
  <w:style w:type="character" w:customStyle="1" w:styleId="37">
    <w:name w:val="题注 Char"/>
    <w:basedOn w:val="28"/>
    <w:link w:val="15"/>
    <w:qFormat/>
    <w:uiPriority w:val="0"/>
    <w:rPr>
      <w:b/>
      <w:bCs/>
      <w:lang w:val="en-GB" w:eastAsia="en-US" w:bidi="ar-SA"/>
    </w:rPr>
  </w:style>
  <w:style w:type="character" w:customStyle="1" w:styleId="38">
    <w:name w:val="B1 (文字)"/>
    <w:basedOn w:val="28"/>
    <w:qFormat/>
    <w:uiPriority w:val="0"/>
    <w:rPr>
      <w:rFonts w:eastAsia="Times New Roman"/>
    </w:rPr>
  </w:style>
  <w:style w:type="character" w:customStyle="1" w:styleId="39">
    <w:name w:val="样式 正文缩进d + 首行缩进:  2 字符 段前: 0.35 行 Char"/>
    <w:basedOn w:val="28"/>
    <w:link w:val="40"/>
    <w:qFormat/>
    <w:locked/>
    <w:uiPriority w:val="0"/>
    <w:rPr>
      <w:rFonts w:ascii="Times New Roman" w:hAnsi="Times New Roman" w:eastAsia="楷体_GB2312" w:cs="宋体"/>
      <w:snapToGrid w:val="0"/>
      <w:sz w:val="28"/>
    </w:rPr>
  </w:style>
  <w:style w:type="paragraph" w:customStyle="1" w:styleId="40">
    <w:name w:val="样式 正文缩进d + 首行缩进:  2 字符 段前: 0.35 行"/>
    <w:basedOn w:val="10"/>
    <w:link w:val="39"/>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1">
    <w:name w:val="标题 1 Char"/>
    <w:basedOn w:val="28"/>
    <w:link w:val="2"/>
    <w:qFormat/>
    <w:uiPriority w:val="0"/>
    <w:rPr>
      <w:rFonts w:ascii="Arial" w:hAnsi="Arial" w:eastAsia="宋体"/>
      <w:sz w:val="28"/>
      <w:szCs w:val="22"/>
      <w:lang w:val="en-GB"/>
    </w:rPr>
  </w:style>
  <w:style w:type="character" w:customStyle="1" w:styleId="42">
    <w:name w:val="标题 4 Char"/>
    <w:basedOn w:val="28"/>
    <w:link w:val="5"/>
    <w:qFormat/>
    <w:uiPriority w:val="0"/>
    <w:rPr>
      <w:rFonts w:ascii="Times New Roman" w:hAnsi="Times New Roman" w:eastAsia="Times New Roman"/>
      <w:b/>
      <w:bCs/>
      <w:sz w:val="28"/>
      <w:szCs w:val="28"/>
      <w:lang w:val="en-GB" w:eastAsia="en-US"/>
    </w:rPr>
  </w:style>
  <w:style w:type="character" w:customStyle="1" w:styleId="43">
    <w:name w:val="批注文字 Char"/>
    <w:basedOn w:val="28"/>
    <w:link w:val="13"/>
    <w:semiHidden/>
    <w:qFormat/>
    <w:uiPriority w:val="0"/>
    <w:rPr>
      <w:rFonts w:ascii="Times New Roman" w:hAnsi="Times New Roman" w:eastAsia="Times New Roman" w:cs="Times New Roman"/>
      <w:sz w:val="20"/>
      <w:szCs w:val="20"/>
      <w:lang w:val="en-GB"/>
    </w:rPr>
  </w:style>
  <w:style w:type="character" w:customStyle="1" w:styleId="44">
    <w:name w:val="TH Char"/>
    <w:link w:val="45"/>
    <w:qFormat/>
    <w:uiPriority w:val="0"/>
    <w:rPr>
      <w:rFonts w:ascii="Arial" w:hAnsi="Arial" w:eastAsia="Times New Roman"/>
      <w:b/>
      <w:lang w:val="en-GB" w:eastAsia="en-GB"/>
    </w:rPr>
  </w:style>
  <w:style w:type="paragraph" w:customStyle="1" w:styleId="45">
    <w:name w:val="TH"/>
    <w:basedOn w:val="1"/>
    <w:link w:val="44"/>
    <w:qFormat/>
    <w:uiPriority w:val="0"/>
    <w:pPr>
      <w:keepNext/>
      <w:keepLines/>
      <w:spacing w:before="60"/>
      <w:jc w:val="center"/>
    </w:pPr>
    <w:rPr>
      <w:rFonts w:ascii="Arial" w:hAnsi="Arial"/>
      <w:b/>
      <w:lang w:eastAsia="en-GB"/>
    </w:rPr>
  </w:style>
  <w:style w:type="character" w:customStyle="1" w:styleId="46">
    <w:name w:val="标题 8 Char"/>
    <w:basedOn w:val="28"/>
    <w:link w:val="9"/>
    <w:qFormat/>
    <w:uiPriority w:val="0"/>
    <w:rPr>
      <w:rFonts w:ascii="Arial" w:hAnsi="Arial" w:eastAsia="宋体"/>
      <w:kern w:val="2"/>
      <w:sz w:val="21"/>
      <w:szCs w:val="24"/>
    </w:rPr>
  </w:style>
  <w:style w:type="character" w:customStyle="1" w:styleId="47">
    <w:name w:val="TAL Char"/>
    <w:basedOn w:val="28"/>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Text Car"/>
    <w:basedOn w:val="28"/>
    <w:link w:val="50"/>
    <w:qFormat/>
    <w:uiPriority w:val="0"/>
    <w:rPr>
      <w:rFonts w:ascii="Arial" w:hAnsi="Arial"/>
      <w:lang w:val="en-US" w:eastAsia="en-US" w:bidi="ar-SA"/>
    </w:rPr>
  </w:style>
  <w:style w:type="paragraph" w:customStyle="1" w:styleId="50">
    <w:name w:val="Text"/>
    <w:basedOn w:val="1"/>
    <w:link w:val="49"/>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1">
    <w:name w:val="页眉 Char"/>
    <w:basedOn w:val="28"/>
    <w:link w:val="23"/>
    <w:qFormat/>
    <w:uiPriority w:val="0"/>
    <w:rPr>
      <w:rFonts w:ascii="Arial" w:hAnsi="Arial" w:eastAsia="Times New Roman"/>
      <w:b/>
      <w:sz w:val="18"/>
      <w:lang w:val="en-US" w:eastAsia="en-US" w:bidi="ar-SA"/>
    </w:rPr>
  </w:style>
  <w:style w:type="character" w:customStyle="1" w:styleId="52">
    <w:name w:val="标题 9 Char"/>
    <w:basedOn w:val="28"/>
    <w:link w:val="11"/>
    <w:qFormat/>
    <w:uiPriority w:val="0"/>
    <w:rPr>
      <w:rFonts w:ascii="Arial" w:hAnsi="Arial" w:eastAsia="宋体"/>
      <w:kern w:val="2"/>
      <w:sz w:val="21"/>
      <w:szCs w:val="24"/>
    </w:rPr>
  </w:style>
  <w:style w:type="character" w:customStyle="1" w:styleId="53">
    <w:name w:val="Doc-title Char"/>
    <w:basedOn w:val="28"/>
    <w:link w:val="54"/>
    <w:qFormat/>
    <w:uiPriority w:val="0"/>
    <w:rPr>
      <w:rFonts w:ascii="Arial" w:hAnsi="Arial" w:eastAsia="MS Mincho"/>
      <w:szCs w:val="24"/>
      <w:lang w:val="en-GB" w:eastAsia="en-GB" w:bidi="ar-SA"/>
    </w:rPr>
  </w:style>
  <w:style w:type="paragraph" w:customStyle="1" w:styleId="54">
    <w:name w:val="Doc-title"/>
    <w:basedOn w:val="1"/>
    <w:next w:val="55"/>
    <w:link w:val="53"/>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5">
    <w:name w:val="Doc-text2"/>
    <w:basedOn w:val="1"/>
    <w:link w:val="5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6">
    <w:name w:val="批注主题 Char"/>
    <w:basedOn w:val="43"/>
    <w:link w:val="12"/>
    <w:semiHidden/>
    <w:qFormat/>
    <w:uiPriority w:val="99"/>
    <w:rPr>
      <w:rFonts w:ascii="Times New Roman" w:hAnsi="Times New Roman" w:eastAsia="Times New Roman" w:cs="Times New Roman"/>
      <w:b/>
      <w:bCs/>
      <w:sz w:val="20"/>
      <w:szCs w:val="20"/>
      <w:lang w:val="en-GB"/>
    </w:rPr>
  </w:style>
  <w:style w:type="character" w:customStyle="1" w:styleId="57">
    <w:name w:val="页脚 Char"/>
    <w:basedOn w:val="28"/>
    <w:link w:val="22"/>
    <w:qFormat/>
    <w:uiPriority w:val="99"/>
    <w:rPr>
      <w:rFonts w:ascii="Times New Roman" w:hAnsi="Times New Roman" w:eastAsia="Times New Roman"/>
      <w:lang w:val="en-GB" w:eastAsia="en-US"/>
    </w:rPr>
  </w:style>
  <w:style w:type="character" w:customStyle="1" w:styleId="58">
    <w:name w:val="Doc-text2 Char"/>
    <w:basedOn w:val="28"/>
    <w:link w:val="55"/>
    <w:qFormat/>
    <w:uiPriority w:val="0"/>
    <w:rPr>
      <w:rFonts w:ascii="Arial" w:hAnsi="Arial" w:eastAsia="MS Mincho"/>
      <w:szCs w:val="24"/>
      <w:lang w:val="en-GB" w:eastAsia="en-GB" w:bidi="ar-SA"/>
    </w:rPr>
  </w:style>
  <w:style w:type="character" w:customStyle="1" w:styleId="59">
    <w:name w:val="B1 Char1"/>
    <w:basedOn w:val="28"/>
    <w:link w:val="60"/>
    <w:qFormat/>
    <w:uiPriority w:val="0"/>
    <w:rPr>
      <w:rFonts w:eastAsia="MS Mincho"/>
      <w:lang w:val="en-GB" w:eastAsia="en-US" w:bidi="ar-SA"/>
    </w:rPr>
  </w:style>
  <w:style w:type="paragraph" w:customStyle="1" w:styleId="60">
    <w:name w:val="B1"/>
    <w:basedOn w:val="1"/>
    <w:link w:val="59"/>
    <w:qFormat/>
    <w:uiPriority w:val="0"/>
    <w:pPr>
      <w:overflowPunct/>
      <w:autoSpaceDE/>
      <w:autoSpaceDN/>
      <w:adjustRightInd/>
      <w:ind w:left="568" w:hanging="284"/>
      <w:textAlignment w:val="auto"/>
    </w:pPr>
    <w:rPr>
      <w:rFonts w:eastAsia="MS Mincho"/>
    </w:rPr>
  </w:style>
  <w:style w:type="character" w:customStyle="1" w:styleId="61">
    <w:name w:val="NO Char"/>
    <w:basedOn w:val="28"/>
    <w:link w:val="62"/>
    <w:qFormat/>
    <w:uiPriority w:val="0"/>
    <w:rPr>
      <w:rFonts w:eastAsia="MS Mincho"/>
      <w:lang w:val="en-GB" w:eastAsia="en-US" w:bidi="ar-SA"/>
    </w:rPr>
  </w:style>
  <w:style w:type="paragraph" w:customStyle="1" w:styleId="62">
    <w:name w:val="NO"/>
    <w:basedOn w:val="1"/>
    <w:link w:val="61"/>
    <w:qFormat/>
    <w:uiPriority w:val="0"/>
    <w:pPr>
      <w:keepLines/>
      <w:overflowPunct/>
      <w:autoSpaceDE/>
      <w:autoSpaceDN/>
      <w:adjustRightInd/>
      <w:ind w:left="1135" w:hanging="851"/>
      <w:textAlignment w:val="auto"/>
    </w:pPr>
    <w:rPr>
      <w:rFonts w:eastAsia="MS Mincho"/>
    </w:rPr>
  </w:style>
  <w:style w:type="character" w:customStyle="1" w:styleId="63">
    <w:name w:val="TAH Char"/>
    <w:basedOn w:val="28"/>
    <w:link w:val="64"/>
    <w:qFormat/>
    <w:uiPriority w:val="0"/>
    <w:rPr>
      <w:rFonts w:ascii="Arial" w:hAnsi="Arial"/>
      <w:b/>
      <w:sz w:val="18"/>
      <w:lang w:val="en-GB" w:eastAsia="ja-JP" w:bidi="ar-SA"/>
    </w:rPr>
  </w:style>
  <w:style w:type="paragraph" w:customStyle="1" w:styleId="64">
    <w:name w:val="TAH"/>
    <w:basedOn w:val="1"/>
    <w:link w:val="63"/>
    <w:qFormat/>
    <w:uiPriority w:val="0"/>
    <w:pPr>
      <w:keepNext/>
      <w:keepLines/>
      <w:spacing w:after="0"/>
      <w:jc w:val="center"/>
    </w:pPr>
    <w:rPr>
      <w:rFonts w:ascii="Arial" w:hAnsi="Arial"/>
      <w:b/>
      <w:sz w:val="18"/>
      <w:lang w:eastAsia="ja-JP"/>
    </w:rPr>
  </w:style>
  <w:style w:type="character" w:customStyle="1" w:styleId="65">
    <w:name w:val="msoins"/>
    <w:basedOn w:val="28"/>
    <w:qFormat/>
    <w:uiPriority w:val="0"/>
  </w:style>
  <w:style w:type="character" w:customStyle="1" w:styleId="66">
    <w:name w:val="B2 Char1"/>
    <w:basedOn w:val="43"/>
    <w:link w:val="67"/>
    <w:qFormat/>
    <w:uiPriority w:val="0"/>
    <w:rPr>
      <w:rFonts w:ascii="Times New Roman" w:hAnsi="Times New Roman" w:eastAsia="Times New Roman" w:cs="Times New Roman"/>
      <w:sz w:val="20"/>
      <w:szCs w:val="20"/>
      <w:lang w:val="en-GB" w:eastAsia="en-US" w:bidi="ar-SA"/>
    </w:rPr>
  </w:style>
  <w:style w:type="paragraph" w:customStyle="1" w:styleId="67">
    <w:name w:val="B2"/>
    <w:basedOn w:val="1"/>
    <w:link w:val="66"/>
    <w:qFormat/>
    <w:uiPriority w:val="0"/>
    <w:pPr>
      <w:overflowPunct/>
      <w:autoSpaceDE/>
      <w:autoSpaceDN/>
      <w:adjustRightInd/>
      <w:ind w:left="851" w:hanging="284"/>
      <w:textAlignment w:val="auto"/>
    </w:pPr>
  </w:style>
  <w:style w:type="character" w:customStyle="1" w:styleId="68">
    <w:name w:val="TAL + Left:  1.00 cm Char Char"/>
    <w:basedOn w:val="47"/>
    <w:link w:val="69"/>
    <w:qFormat/>
    <w:uiPriority w:val="0"/>
    <w:rPr>
      <w:rFonts w:ascii="Arial" w:hAnsi="Arial"/>
      <w:sz w:val="18"/>
      <w:lang w:val="en-GB" w:eastAsia="en-GB" w:bidi="ar-SA"/>
    </w:rPr>
  </w:style>
  <w:style w:type="paragraph" w:customStyle="1" w:styleId="69">
    <w:name w:val="TAL + Left:  1"/>
    <w:basedOn w:val="48"/>
    <w:link w:val="68"/>
    <w:qFormat/>
    <w:uiPriority w:val="0"/>
    <w:pPr>
      <w:ind w:left="567"/>
    </w:pPr>
    <w:rPr>
      <w:lang w:eastAsia="en-GB"/>
    </w:rPr>
  </w:style>
  <w:style w:type="character" w:customStyle="1" w:styleId="70">
    <w:name w:val="header odd Char"/>
    <w:basedOn w:val="28"/>
    <w:qFormat/>
    <w:uiPriority w:val="0"/>
    <w:rPr>
      <w:lang w:val="en-GB" w:eastAsia="en-US" w:bidi="ar-SA"/>
    </w:rPr>
  </w:style>
  <w:style w:type="character" w:customStyle="1" w:styleId="71">
    <w:name w:val="B1 Char"/>
    <w:basedOn w:val="28"/>
    <w:qFormat/>
    <w:uiPriority w:val="0"/>
    <w:rPr>
      <w:rFonts w:ascii="Times New Roman" w:hAnsi="Times New Roman"/>
      <w:lang w:val="en-GB" w:eastAsia="en-US"/>
    </w:rPr>
  </w:style>
  <w:style w:type="character" w:customStyle="1" w:styleId="72">
    <w:name w:val="PL Char"/>
    <w:basedOn w:val="28"/>
    <w:link w:val="73"/>
    <w:qFormat/>
    <w:uiPriority w:val="0"/>
    <w:rPr>
      <w:rFonts w:ascii="Courier New" w:hAnsi="Courier New" w:eastAsia="宋体"/>
      <w:sz w:val="16"/>
      <w:lang w:val="en-GB" w:eastAsia="ja-JP" w:bidi="ar-SA"/>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4">
    <w:name w:val="TAC Char"/>
    <w:link w:val="75"/>
    <w:qFormat/>
    <w:uiPriority w:val="0"/>
    <w:rPr>
      <w:rFonts w:ascii="Arial" w:hAnsi="Arial" w:eastAsia="Times New Roman"/>
      <w:sz w:val="18"/>
      <w:lang w:val="en-GB" w:eastAsia="ja-JP"/>
    </w:rPr>
  </w:style>
  <w:style w:type="paragraph" w:customStyle="1" w:styleId="75">
    <w:name w:val="TAC"/>
    <w:basedOn w:val="48"/>
    <w:link w:val="74"/>
    <w:qFormat/>
    <w:uiPriority w:val="0"/>
    <w:pPr>
      <w:jc w:val="center"/>
    </w:pPr>
  </w:style>
  <w:style w:type="character" w:customStyle="1" w:styleId="76">
    <w:name w:val="占位符文本1"/>
    <w:basedOn w:val="28"/>
    <w:semiHidden/>
    <w:qFormat/>
    <w:uiPriority w:val="99"/>
    <w:rPr>
      <w:color w:val="808080"/>
    </w:rPr>
  </w:style>
  <w:style w:type="character" w:customStyle="1" w:styleId="77">
    <w:name w:val="MTEquationSection"/>
    <w:basedOn w:val="28"/>
    <w:qFormat/>
    <w:uiPriority w:val="0"/>
    <w:rPr>
      <w:rFonts w:cs="Arial"/>
      <w:bCs/>
      <w:vanish/>
      <w:color w:val="FF0000"/>
      <w:sz w:val="28"/>
      <w:szCs w:val="28"/>
      <w:lang w:eastAsia="zh-CN"/>
    </w:rPr>
  </w:style>
  <w:style w:type="character" w:customStyle="1" w:styleId="78">
    <w:name w:val="MTDisplayEquation Char"/>
    <w:basedOn w:val="28"/>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8"/>
    <w:qFormat/>
    <w:uiPriority w:val="0"/>
  </w:style>
  <w:style w:type="character" w:customStyle="1" w:styleId="81">
    <w:name w:val="列出段落 Char"/>
    <w:link w:val="82"/>
    <w:qFormat/>
    <w:uiPriority w:val="72"/>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48"/>
    <w:qFormat/>
    <w:uiPriority w:val="0"/>
    <w:pPr>
      <w:ind w:left="567"/>
    </w:pPr>
    <w:rPr>
      <w:lang w:eastAsia="en-US"/>
    </w:rPr>
  </w:style>
  <w:style w:type="paragraph" w:customStyle="1" w:styleId="96">
    <w:name w:val="TF"/>
    <w:basedOn w:val="45"/>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28"/>
    <w:link w:val="17"/>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标题 2 Char"/>
    <w:basedOn w:val="28"/>
    <w:link w:val="3"/>
    <w:qFormat/>
    <w:uiPriority w:val="0"/>
    <w:rPr>
      <w:rFonts w:eastAsia="Times New Roman" w:cs="Arial"/>
      <w:bCs/>
      <w:iCs/>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7">
    <w:name w:val="Comments"/>
    <w:basedOn w:val="1"/>
    <w:qFormat/>
    <w:uiPriority w:val="0"/>
    <w:pPr>
      <w:spacing w:before="40"/>
    </w:pPr>
    <w:rPr>
      <w:rFonts w:ascii="Arial" w:hAnsi="Arial" w:eastAsia="MS Mincho"/>
      <w:i/>
      <w:sz w:val="18"/>
      <w:lang w:eastAsia="en-GB"/>
    </w:rPr>
  </w:style>
  <w:style w:type="character" w:customStyle="1" w:styleId="108">
    <w:name w:val="via1"/>
    <w:basedOn w:val="28"/>
    <w:qFormat/>
    <w:uiPriority w:val="0"/>
    <w:rPr>
      <w:color w:val="959595"/>
    </w:rPr>
  </w:style>
  <w:style w:type="character" w:customStyle="1" w:styleId="109">
    <w:name w:val="via"/>
    <w:basedOn w:val="28"/>
    <w:qFormat/>
    <w:uiPriority w:val="0"/>
    <w:rPr>
      <w:color w:val="959595"/>
    </w:rPr>
  </w:style>
  <w:style w:type="paragraph" w:customStyle="1" w:styleId="110">
    <w:name w:val="列出段落4"/>
    <w:basedOn w:val="1"/>
    <w:unhideWhenUsed/>
    <w:qFormat/>
    <w:uiPriority w:val="99"/>
    <w:pPr>
      <w:ind w:firstLine="420" w:firstLineChars="200"/>
    </w:pPr>
  </w:style>
  <w:style w:type="paragraph" w:customStyle="1" w:styleId="111">
    <w:name w:val="列出段落5"/>
    <w:basedOn w:val="1"/>
    <w:qFormat/>
    <w:uiPriority w:val="34"/>
    <w:pPr>
      <w:ind w:left="840" w:leftChars="400"/>
    </w:pPr>
  </w:style>
  <w:style w:type="paragraph" w:customStyle="1" w:styleId="112">
    <w:name w:val="列出段落6"/>
    <w:basedOn w:val="1"/>
    <w:unhideWhenUsed/>
    <w:qFormat/>
    <w:uiPriority w:val="99"/>
    <w:pPr>
      <w:ind w:firstLine="420" w:firstLineChars="200"/>
    </w:pPr>
  </w:style>
  <w:style w:type="paragraph" w:customStyle="1" w:styleId="113">
    <w:name w:val="列出段落7"/>
    <w:basedOn w:val="1"/>
    <w:qFormat/>
    <w:uiPriority w:val="34"/>
    <w:pPr>
      <w:ind w:left="720"/>
      <w:contextualSpacing/>
    </w:pPr>
  </w:style>
  <w:style w:type="paragraph" w:styleId="114">
    <w:name w:val="List Paragraph"/>
    <w:basedOn w:val="1"/>
    <w:qFormat/>
    <w:uiPriority w:val="34"/>
    <w:pPr>
      <w:spacing w:after="0"/>
      <w:ind w:left="840" w:leftChars="400" w:hanging="1440"/>
    </w:pPr>
    <w:rPr>
      <w:rFonts w:ascii="Times" w:hAnsi="Times" w:eastAsia="Batang"/>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4" Type="http://schemas.openxmlformats.org/officeDocument/2006/relationships/fontTable" Target="fontTable.xml"/><Relationship Id="rId43" Type="http://schemas.openxmlformats.org/officeDocument/2006/relationships/customXml" Target="../customXml/item2.xml"/><Relationship Id="rId42" Type="http://schemas.openxmlformats.org/officeDocument/2006/relationships/numbering" Target="numbering.xml"/><Relationship Id="rId41" Type="http://schemas.openxmlformats.org/officeDocument/2006/relationships/customXml" Target="../customXml/item1.xml"/><Relationship Id="rId40" Type="http://schemas.openxmlformats.org/officeDocument/2006/relationships/image" Target="media/image18.emf"/><Relationship Id="rId4" Type="http://schemas.openxmlformats.org/officeDocument/2006/relationships/theme" Target="theme/theme1.xml"/><Relationship Id="rId39" Type="http://schemas.openxmlformats.org/officeDocument/2006/relationships/oleObject" Target="embeddings/oleObject18.bin"/><Relationship Id="rId38" Type="http://schemas.openxmlformats.org/officeDocument/2006/relationships/image" Target="media/image17.wmf"/><Relationship Id="rId37" Type="http://schemas.openxmlformats.org/officeDocument/2006/relationships/oleObject" Target="embeddings/oleObject17.bin"/><Relationship Id="rId36" Type="http://schemas.openxmlformats.org/officeDocument/2006/relationships/image" Target="media/image16.wmf"/><Relationship Id="rId35" Type="http://schemas.openxmlformats.org/officeDocument/2006/relationships/oleObject" Target="embeddings/oleObject16.bin"/><Relationship Id="rId34" Type="http://schemas.openxmlformats.org/officeDocument/2006/relationships/image" Target="media/image15.wmf"/><Relationship Id="rId33" Type="http://schemas.openxmlformats.org/officeDocument/2006/relationships/oleObject" Target="embeddings/oleObject15.bin"/><Relationship Id="rId32" Type="http://schemas.openxmlformats.org/officeDocument/2006/relationships/image" Target="media/image14.wmf"/><Relationship Id="rId31" Type="http://schemas.openxmlformats.org/officeDocument/2006/relationships/oleObject" Target="embeddings/oleObject14.bin"/><Relationship Id="rId30" Type="http://schemas.openxmlformats.org/officeDocument/2006/relationships/image" Target="media/image13.wmf"/><Relationship Id="rId3" Type="http://schemas.openxmlformats.org/officeDocument/2006/relationships/footer" Target="footer1.xml"/><Relationship Id="rId29" Type="http://schemas.openxmlformats.org/officeDocument/2006/relationships/oleObject" Target="embeddings/oleObject13.bin"/><Relationship Id="rId28" Type="http://schemas.openxmlformats.org/officeDocument/2006/relationships/image" Target="media/image12.wmf"/><Relationship Id="rId27" Type="http://schemas.openxmlformats.org/officeDocument/2006/relationships/oleObject" Target="embeddings/oleObject12.bin"/><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6B2F3F-0F59-429D-9D60-18E4FE0F1DA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2254</Words>
  <Characters>12852</Characters>
  <Lines>107</Lines>
  <Paragraphs>30</Paragraphs>
  <TotalTime>15</TotalTime>
  <ScaleCrop>false</ScaleCrop>
  <LinksUpToDate>false</LinksUpToDate>
  <CharactersWithSpaces>15076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2019-02-14T09:05:00Z</dcterms:created>
  <dc:creator>ZTE</dc:creator>
  <cp:lastModifiedBy>ZTE</cp:lastModifiedBy>
  <cp:lastPrinted>2011-10-28T07:16:00Z</cp:lastPrinted>
  <dcterms:modified xsi:type="dcterms:W3CDTF">2019-08-17T02:10:20Z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